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4EE247" w14:textId="14CF5305" w:rsidR="00E73850" w:rsidRDefault="00B54CC3">
      <w:pPr>
        <w:tabs>
          <w:tab w:val="right" w:pos="9356"/>
          <w:tab w:val="right" w:pos="9639"/>
        </w:tabs>
        <w:ind w:right="2"/>
        <w:rPr>
          <w:b/>
          <w:bCs/>
          <w:sz w:val="28"/>
          <w:lang w:val="en-GB"/>
        </w:rPr>
      </w:pPr>
      <w:r>
        <w:rPr>
          <w:b/>
          <w:bCs/>
          <w:sz w:val="28"/>
          <w:lang w:val="en-GB"/>
        </w:rPr>
        <w:t>3GPP TSG RAN WG1 #104b-e</w:t>
      </w:r>
      <w:r>
        <w:rPr>
          <w:rFonts w:eastAsiaTheme="minorEastAsia"/>
          <w:b/>
          <w:bCs/>
          <w:sz w:val="28"/>
          <w:lang w:val="en-GB" w:eastAsia="zh-CN"/>
        </w:rPr>
        <w:t>-</w:t>
      </w:r>
      <w:r>
        <w:rPr>
          <w:b/>
          <w:bCs/>
          <w:sz w:val="28"/>
          <w:lang w:val="en-GB"/>
        </w:rPr>
        <w:tab/>
        <w:t>R1-210</w:t>
      </w:r>
      <w:r w:rsidR="00955C80" w:rsidRPr="00955C80">
        <w:rPr>
          <w:b/>
          <w:bCs/>
          <w:sz w:val="28"/>
          <w:lang w:val="en-GB"/>
        </w:rPr>
        <w:t>3889</w:t>
      </w:r>
    </w:p>
    <w:p w14:paraId="4F4BAB1D" w14:textId="77777777" w:rsidR="00E73850" w:rsidRDefault="00B54CC3">
      <w:pPr>
        <w:rPr>
          <w:b/>
          <w:bCs/>
          <w:sz w:val="28"/>
          <w:szCs w:val="28"/>
          <w:lang w:val="en-GB" w:eastAsia="ja-JP"/>
        </w:rPr>
      </w:pPr>
      <w:proofErr w:type="gramStart"/>
      <w:r>
        <w:rPr>
          <w:b/>
          <w:bCs/>
          <w:sz w:val="28"/>
          <w:szCs w:val="28"/>
          <w:lang w:val="en-GB" w:eastAsia="ja-JP"/>
        </w:rPr>
        <w:t>e-Meeting</w:t>
      </w:r>
      <w:proofErr w:type="gramEnd"/>
      <w:r>
        <w:rPr>
          <w:b/>
          <w:bCs/>
          <w:sz w:val="28"/>
          <w:szCs w:val="28"/>
          <w:lang w:val="en-GB" w:eastAsia="ja-JP"/>
        </w:rPr>
        <w:t>, April 12</w:t>
      </w:r>
      <w:r>
        <w:rPr>
          <w:rFonts w:eastAsia="MS Mincho"/>
          <w:b/>
          <w:bCs/>
          <w:sz w:val="28"/>
          <w:vertAlign w:val="superscript"/>
          <w:lang w:val="en-GB" w:eastAsia="ja-JP"/>
        </w:rPr>
        <w:t>th</w:t>
      </w:r>
      <w:r>
        <w:rPr>
          <w:rFonts w:eastAsia="MS Mincho"/>
          <w:b/>
          <w:bCs/>
          <w:sz w:val="28"/>
          <w:lang w:val="en-GB" w:eastAsia="ja-JP"/>
        </w:rPr>
        <w:t xml:space="preserve"> – 20</w:t>
      </w:r>
      <w:r>
        <w:rPr>
          <w:rFonts w:eastAsia="MS Mincho"/>
          <w:b/>
          <w:bCs/>
          <w:sz w:val="28"/>
          <w:vertAlign w:val="superscript"/>
          <w:lang w:val="en-GB" w:eastAsia="ja-JP"/>
        </w:rPr>
        <w:t>th</w:t>
      </w:r>
      <w:r>
        <w:rPr>
          <w:rFonts w:eastAsia="MS Mincho"/>
          <w:b/>
          <w:bCs/>
          <w:sz w:val="28"/>
          <w:lang w:val="en-GB" w:eastAsia="ja-JP"/>
        </w:rPr>
        <w:t>, 2021</w:t>
      </w:r>
    </w:p>
    <w:p w14:paraId="24F051E7" w14:textId="77777777" w:rsidR="00E73850" w:rsidRDefault="00E73850">
      <w:pPr>
        <w:pStyle w:val="ab"/>
        <w:rPr>
          <w:rFonts w:ascii="Times New Roman" w:eastAsia="宋体" w:hAnsi="Times New Roman"/>
          <w:bCs/>
          <w:sz w:val="22"/>
          <w:szCs w:val="22"/>
          <w:lang w:val="en-GB" w:eastAsia="zh-CN"/>
        </w:rPr>
      </w:pPr>
      <w:bookmarkStart w:id="0" w:name="_GoBack"/>
      <w:bookmarkEnd w:id="0"/>
    </w:p>
    <w:p w14:paraId="3282C0A5" w14:textId="77777777" w:rsidR="00E73850" w:rsidRDefault="00B54CC3">
      <w:pPr>
        <w:pStyle w:val="ab"/>
        <w:tabs>
          <w:tab w:val="clear" w:pos="4536"/>
          <w:tab w:val="left" w:pos="1800"/>
        </w:tabs>
        <w:ind w:left="1800" w:hanging="1800"/>
        <w:rPr>
          <w:rFonts w:ascii="Times New Roman" w:eastAsia="宋体" w:hAnsi="Times New Roman"/>
          <w:sz w:val="22"/>
          <w:szCs w:val="22"/>
          <w:lang w:val="en-GB" w:eastAsia="zh-CN"/>
        </w:rPr>
      </w:pPr>
      <w:r>
        <w:rPr>
          <w:rFonts w:ascii="Times New Roman" w:hAnsi="Times New Roman"/>
          <w:sz w:val="22"/>
          <w:szCs w:val="22"/>
          <w:lang w:val="en-GB"/>
        </w:rPr>
        <w:t>Source:</w:t>
      </w:r>
      <w:r>
        <w:rPr>
          <w:rFonts w:ascii="Times New Roman" w:hAnsi="Times New Roman"/>
          <w:sz w:val="22"/>
          <w:szCs w:val="22"/>
          <w:lang w:val="en-GB"/>
        </w:rPr>
        <w:tab/>
        <w:t>moderator (</w:t>
      </w:r>
      <w:r>
        <w:rPr>
          <w:rFonts w:ascii="Times New Roman" w:eastAsia="宋体" w:hAnsi="Times New Roman"/>
          <w:sz w:val="22"/>
          <w:szCs w:val="22"/>
          <w:lang w:val="en-GB" w:eastAsia="zh-CN"/>
        </w:rPr>
        <w:t>vivo)</w:t>
      </w:r>
    </w:p>
    <w:p w14:paraId="5D25367B" w14:textId="77777777" w:rsidR="00E73850" w:rsidRDefault="00B54CC3">
      <w:pPr>
        <w:pStyle w:val="ab"/>
        <w:tabs>
          <w:tab w:val="clear" w:pos="4536"/>
          <w:tab w:val="left" w:pos="1800"/>
        </w:tabs>
        <w:ind w:left="1800" w:hanging="1800"/>
        <w:rPr>
          <w:rFonts w:ascii="Times New Roman" w:hAnsi="Times New Roman"/>
          <w:sz w:val="22"/>
          <w:szCs w:val="22"/>
          <w:lang w:val="en-GB"/>
        </w:rPr>
      </w:pPr>
      <w:r>
        <w:rPr>
          <w:rFonts w:ascii="Times New Roman" w:hAnsi="Times New Roman"/>
          <w:sz w:val="22"/>
          <w:szCs w:val="22"/>
          <w:lang w:val="en-GB"/>
        </w:rPr>
        <w:t>Title:</w:t>
      </w:r>
      <w:r>
        <w:rPr>
          <w:rFonts w:ascii="Times New Roman" w:hAnsi="Times New Roman"/>
          <w:sz w:val="22"/>
          <w:szCs w:val="22"/>
          <w:lang w:val="en-GB"/>
        </w:rPr>
        <w:tab/>
        <w:t xml:space="preserve">Feature lead summary#2 on </w:t>
      </w:r>
      <w:bookmarkStart w:id="1" w:name="_Toc47778512"/>
      <w:r>
        <w:rPr>
          <w:rFonts w:ascii="Times New Roman" w:hAnsi="Times New Roman"/>
          <w:sz w:val="22"/>
          <w:szCs w:val="22"/>
          <w:lang w:val="en-GB"/>
        </w:rPr>
        <w:t>Enhancements on Multi-TRP inter-cell operation</w:t>
      </w:r>
      <w:bookmarkEnd w:id="1"/>
    </w:p>
    <w:p w14:paraId="77A803E4" w14:textId="77777777" w:rsidR="00E73850" w:rsidRDefault="00B54CC3">
      <w:pPr>
        <w:pStyle w:val="ab"/>
        <w:tabs>
          <w:tab w:val="left" w:pos="1800"/>
        </w:tabs>
        <w:rPr>
          <w:rFonts w:ascii="Times New Roman" w:eastAsia="宋体" w:hAnsi="Times New Roman"/>
          <w:sz w:val="22"/>
          <w:szCs w:val="22"/>
          <w:lang w:val="en-GB" w:eastAsia="zh-CN"/>
        </w:rPr>
      </w:pPr>
      <w:r>
        <w:rPr>
          <w:rFonts w:ascii="Times New Roman" w:hAnsi="Times New Roman"/>
          <w:sz w:val="22"/>
          <w:szCs w:val="22"/>
          <w:lang w:val="en-GB"/>
        </w:rPr>
        <w:t>Agenda Item:</w:t>
      </w:r>
      <w:r>
        <w:rPr>
          <w:rFonts w:ascii="Times New Roman" w:hAnsi="Times New Roman"/>
          <w:sz w:val="22"/>
          <w:szCs w:val="22"/>
          <w:lang w:val="en-GB"/>
        </w:rPr>
        <w:tab/>
      </w:r>
      <w:r>
        <w:rPr>
          <w:rFonts w:ascii="Times New Roman" w:eastAsia="宋体" w:hAnsi="Times New Roman"/>
          <w:sz w:val="22"/>
          <w:szCs w:val="22"/>
          <w:lang w:val="en-GB" w:eastAsia="zh-CN"/>
        </w:rPr>
        <w:t>8.1.2.2</w:t>
      </w:r>
    </w:p>
    <w:p w14:paraId="03AA41A9" w14:textId="77777777" w:rsidR="00E73850" w:rsidRDefault="00B54CC3">
      <w:pPr>
        <w:pStyle w:val="ab"/>
        <w:tabs>
          <w:tab w:val="left" w:pos="1800"/>
        </w:tabs>
        <w:rPr>
          <w:rFonts w:ascii="Times New Roman" w:eastAsia="宋体" w:hAnsi="Times New Roman"/>
          <w:sz w:val="22"/>
          <w:szCs w:val="22"/>
          <w:lang w:val="en-GB" w:eastAsia="zh-CN"/>
        </w:rPr>
      </w:pPr>
      <w:r>
        <w:rPr>
          <w:rFonts w:ascii="Times New Roman" w:hAnsi="Times New Roman"/>
          <w:sz w:val="22"/>
          <w:szCs w:val="22"/>
          <w:lang w:val="en-GB"/>
        </w:rPr>
        <w:t>Document for:</w:t>
      </w:r>
      <w:r>
        <w:rPr>
          <w:rFonts w:ascii="Times New Roman" w:hAnsi="Times New Roman"/>
          <w:sz w:val="22"/>
          <w:szCs w:val="22"/>
          <w:lang w:val="en-GB"/>
        </w:rPr>
        <w:tab/>
        <w:t>Discussion</w:t>
      </w:r>
      <w:r>
        <w:rPr>
          <w:rFonts w:ascii="Times New Roman" w:eastAsia="宋体" w:hAnsi="Times New Roman"/>
          <w:sz w:val="22"/>
          <w:szCs w:val="22"/>
          <w:lang w:val="en-GB" w:eastAsia="zh-CN"/>
        </w:rPr>
        <w:t xml:space="preserve"> and Decision</w:t>
      </w:r>
    </w:p>
    <w:p w14:paraId="35A59F60" w14:textId="77777777" w:rsidR="00E73850" w:rsidRDefault="00B54CC3">
      <w:pPr>
        <w:pStyle w:val="title1"/>
        <w:spacing w:before="180" w:after="180"/>
        <w:rPr>
          <w:rFonts w:ascii="Times New Roman" w:hAnsi="Times New Roman"/>
          <w:lang w:val="en-GB"/>
        </w:rPr>
      </w:pPr>
      <w:r>
        <w:rPr>
          <w:rFonts w:ascii="Times New Roman" w:hAnsi="Times New Roman"/>
          <w:lang w:val="en-GB"/>
        </w:rPr>
        <w:t>Introduction</w:t>
      </w:r>
    </w:p>
    <w:p w14:paraId="2DDFFB72" w14:textId="77777777" w:rsidR="00E73850" w:rsidRDefault="00B54CC3">
      <w:pPr>
        <w:rPr>
          <w:rFonts w:eastAsiaTheme="minorEastAsia"/>
          <w:lang w:val="en-GB" w:eastAsia="zh-CN"/>
        </w:rPr>
      </w:pPr>
      <w:bookmarkStart w:id="2" w:name="OLE_LINK13"/>
      <w:bookmarkStart w:id="3" w:name="OLE_LINK14"/>
      <w:r>
        <w:rPr>
          <w:lang w:val="en-GB"/>
        </w:rPr>
        <w:t xml:space="preserve">In this contribution, </w:t>
      </w:r>
      <w:r>
        <w:rPr>
          <w:rFonts w:eastAsiaTheme="minorEastAsia"/>
          <w:lang w:val="en-GB" w:eastAsia="zh-CN"/>
        </w:rPr>
        <w:t>contributions submitted in AI 8.1.2.2 are summarized. In section 2, the points raised in the contributions are listed and tentative proposals are provided.</w:t>
      </w:r>
    </w:p>
    <w:p w14:paraId="04BE0887" w14:textId="77777777" w:rsidR="00E73850" w:rsidRDefault="00E73850">
      <w:pPr>
        <w:rPr>
          <w:rFonts w:eastAsiaTheme="minorEastAsia"/>
          <w:lang w:val="en-GB" w:eastAsia="zh-CN"/>
        </w:rPr>
      </w:pPr>
    </w:p>
    <w:p w14:paraId="0959DACB" w14:textId="77777777" w:rsidR="00E73850" w:rsidRDefault="00B54CC3">
      <w:pPr>
        <w:pStyle w:val="title1"/>
        <w:spacing w:before="180" w:after="180"/>
        <w:rPr>
          <w:rFonts w:ascii="Times New Roman" w:hAnsi="Times New Roman"/>
          <w:lang w:val="en-GB"/>
        </w:rPr>
      </w:pPr>
      <w:r>
        <w:rPr>
          <w:rFonts w:ascii="Times New Roman" w:hAnsi="Times New Roman"/>
          <w:lang w:val="en-GB"/>
        </w:rPr>
        <w:t xml:space="preserve"> </w:t>
      </w:r>
    </w:p>
    <w:p w14:paraId="572B569E" w14:textId="77777777" w:rsidR="00E73850" w:rsidRDefault="00B54CC3">
      <w:pPr>
        <w:pStyle w:val="title2"/>
        <w:rPr>
          <w:rFonts w:ascii="Times New Roman" w:hAnsi="Times New Roman"/>
          <w:sz w:val="24"/>
        </w:rPr>
      </w:pPr>
      <w:r>
        <w:rPr>
          <w:rFonts w:ascii="Times New Roman" w:hAnsi="Times New Roman"/>
          <w:sz w:val="24"/>
        </w:rPr>
        <w:t>Item 1: Clarification on “non-serving cell”</w:t>
      </w:r>
    </w:p>
    <w:p w14:paraId="0345C926" w14:textId="77777777" w:rsidR="00BA1EF1" w:rsidRDefault="00BA1EF1">
      <w:pPr>
        <w:spacing w:after="0"/>
        <w:rPr>
          <w:rFonts w:eastAsiaTheme="minorEastAsia"/>
          <w:bCs/>
          <w:szCs w:val="20"/>
          <w:lang w:val="en-GB"/>
        </w:rPr>
      </w:pPr>
    </w:p>
    <w:p w14:paraId="308E4E0F" w14:textId="77777777" w:rsidR="00F054B3" w:rsidRDefault="00852514" w:rsidP="00852514">
      <w:pPr>
        <w:spacing w:after="0"/>
        <w:rPr>
          <w:rFonts w:eastAsiaTheme="minorEastAsia"/>
          <w:bCs/>
          <w:szCs w:val="20"/>
          <w:highlight w:val="cyan"/>
          <w:lang w:val="en-GB" w:eastAsia="zh-CN"/>
        </w:rPr>
      </w:pPr>
      <w:r w:rsidRPr="0060125A">
        <w:rPr>
          <w:rFonts w:eastAsiaTheme="minorEastAsia"/>
          <w:bCs/>
          <w:szCs w:val="20"/>
          <w:highlight w:val="cyan"/>
          <w:lang w:val="en-GB" w:eastAsia="zh-CN"/>
        </w:rPr>
        <w:t>Updated proposal 1-1</w:t>
      </w:r>
      <w:r w:rsidR="00960F11" w:rsidRPr="0060125A">
        <w:rPr>
          <w:rFonts w:eastAsiaTheme="minorEastAsia"/>
          <w:bCs/>
          <w:szCs w:val="20"/>
          <w:highlight w:val="cyan"/>
          <w:lang w:val="en-GB" w:eastAsia="zh-CN"/>
        </w:rPr>
        <w:t xml:space="preserve">: </w:t>
      </w:r>
    </w:p>
    <w:p w14:paraId="6EF27FCC" w14:textId="5E55647F" w:rsidR="00852514" w:rsidRDefault="00960F11" w:rsidP="00852514">
      <w:pPr>
        <w:spacing w:after="0"/>
        <w:rPr>
          <w:rFonts w:eastAsiaTheme="minorEastAsia"/>
          <w:bCs/>
          <w:szCs w:val="20"/>
          <w:lang w:val="en-GB" w:eastAsia="zh-CN"/>
        </w:rPr>
      </w:pPr>
      <w:r w:rsidRPr="0060125A">
        <w:rPr>
          <w:rFonts w:eastAsiaTheme="minorEastAsia"/>
          <w:bCs/>
          <w:szCs w:val="20"/>
          <w:highlight w:val="cyan"/>
          <w:lang w:val="en-GB" w:eastAsia="zh-CN"/>
        </w:rPr>
        <w:t xml:space="preserve">There are slightly different versions </w:t>
      </w:r>
      <w:r w:rsidR="0060125A" w:rsidRPr="0060125A">
        <w:rPr>
          <w:rFonts w:eastAsiaTheme="minorEastAsia"/>
          <w:bCs/>
          <w:szCs w:val="20"/>
          <w:highlight w:val="cyan"/>
          <w:lang w:val="en-GB" w:eastAsia="zh-CN"/>
        </w:rPr>
        <w:t>as in Alt1 and Alt2 below. Either of the two alternatives should be fine.</w:t>
      </w:r>
    </w:p>
    <w:p w14:paraId="55F2991F" w14:textId="77777777" w:rsidR="00852514" w:rsidRPr="0021458D" w:rsidRDefault="00852514" w:rsidP="00852514">
      <w:pPr>
        <w:spacing w:after="0"/>
        <w:rPr>
          <w:bCs/>
          <w:lang w:val="en-GB"/>
        </w:rPr>
      </w:pPr>
      <w:r w:rsidRPr="0021458D">
        <w:rPr>
          <w:bCs/>
          <w:sz w:val="21"/>
          <w:szCs w:val="22"/>
          <w:lang w:val="en-GB"/>
        </w:rPr>
        <w:t>Alt1:</w:t>
      </w:r>
      <w:r>
        <w:rPr>
          <w:bCs/>
          <w:color w:val="FF0000"/>
          <w:sz w:val="21"/>
          <w:szCs w:val="22"/>
          <w:lang w:val="en-GB"/>
        </w:rPr>
        <w:t xml:space="preserve"> </w:t>
      </w:r>
      <w:r w:rsidRPr="0021458D">
        <w:rPr>
          <w:bCs/>
          <w:color w:val="FF0000"/>
          <w:sz w:val="21"/>
          <w:szCs w:val="22"/>
          <w:lang w:val="en-GB"/>
        </w:rPr>
        <w:t xml:space="preserve">For discussion purposes related to L1/L2-centric inter-cell mobility and inter-cell </w:t>
      </w:r>
      <w:proofErr w:type="spellStart"/>
      <w:r w:rsidRPr="0021458D">
        <w:rPr>
          <w:bCs/>
          <w:color w:val="FF0000"/>
          <w:sz w:val="21"/>
          <w:szCs w:val="22"/>
          <w:lang w:val="en-GB"/>
        </w:rPr>
        <w:t>mTRP</w:t>
      </w:r>
      <w:proofErr w:type="spellEnd"/>
      <w:r w:rsidRPr="0021458D">
        <w:rPr>
          <w:bCs/>
          <w:lang w:val="en-GB"/>
        </w:rPr>
        <w:t xml:space="preserve">, a channel or RS received from a non-serving cell is </w:t>
      </w:r>
      <w:proofErr w:type="spellStart"/>
      <w:r w:rsidRPr="0021458D">
        <w:rPr>
          <w:bCs/>
          <w:lang w:val="en-GB"/>
        </w:rPr>
        <w:t>QCLed</w:t>
      </w:r>
      <w:proofErr w:type="spellEnd"/>
      <w:r w:rsidRPr="0021458D">
        <w:rPr>
          <w:bCs/>
          <w:lang w:val="en-GB"/>
        </w:rPr>
        <w:t xml:space="preserve"> [directly or indirectly] to an SSB with a PCI different from the serving cell PCI.</w:t>
      </w:r>
    </w:p>
    <w:p w14:paraId="0C9842A6" w14:textId="77777777" w:rsidR="00852514" w:rsidRDefault="00852514" w:rsidP="00852514">
      <w:pPr>
        <w:spacing w:after="0"/>
        <w:rPr>
          <w:bCs/>
          <w:lang w:val="en-GB"/>
        </w:rPr>
      </w:pPr>
    </w:p>
    <w:p w14:paraId="2C64F241" w14:textId="4841962C" w:rsidR="00BA1EF1" w:rsidRPr="00BA1EF1" w:rsidRDefault="00852514" w:rsidP="00852514">
      <w:pPr>
        <w:spacing w:after="0"/>
        <w:rPr>
          <w:rFonts w:eastAsiaTheme="minorEastAsia"/>
          <w:bCs/>
          <w:szCs w:val="20"/>
          <w:lang w:val="en-GB"/>
        </w:rPr>
      </w:pPr>
      <w:r w:rsidRPr="0021458D">
        <w:rPr>
          <w:bCs/>
          <w:lang w:val="en-GB"/>
        </w:rPr>
        <w:t xml:space="preserve">Alt2: </w:t>
      </w:r>
      <w:r w:rsidRPr="0021458D">
        <w:rPr>
          <w:rFonts w:hint="eastAsia"/>
          <w:bCs/>
          <w:lang w:val="en-GB"/>
        </w:rPr>
        <w:t>F</w:t>
      </w:r>
      <w:r w:rsidRPr="0021458D">
        <w:rPr>
          <w:bCs/>
          <w:lang w:val="en-GB"/>
        </w:rPr>
        <w:t xml:space="preserve">rom UE perspective, “PDSCH/PDCCH from non-serving cell (PCI)” is, PDSCH/PDCCH transmitted from serving cell, and </w:t>
      </w:r>
      <w:proofErr w:type="spellStart"/>
      <w:r w:rsidRPr="0021458D">
        <w:rPr>
          <w:bCs/>
          <w:lang w:val="en-GB"/>
        </w:rPr>
        <w:t>QCLed</w:t>
      </w:r>
      <w:proofErr w:type="spellEnd"/>
      <w:r w:rsidRPr="0021458D">
        <w:rPr>
          <w:bCs/>
          <w:lang w:val="en-GB"/>
        </w:rPr>
        <w:t xml:space="preserve"> with CSI-RS for tracking/CSI-RS for CSI/CSI-RS for BM from serving cell, which are further </w:t>
      </w:r>
      <w:proofErr w:type="spellStart"/>
      <w:r w:rsidRPr="0021458D">
        <w:rPr>
          <w:bCs/>
          <w:lang w:val="en-GB"/>
        </w:rPr>
        <w:t>QCLed</w:t>
      </w:r>
      <w:proofErr w:type="spellEnd"/>
      <w:r w:rsidRPr="0021458D">
        <w:rPr>
          <w:bCs/>
          <w:lang w:val="en-GB"/>
        </w:rPr>
        <w:t xml:space="preserve"> with SSB associated with PCI other than the servin</w:t>
      </w:r>
      <w:r>
        <w:rPr>
          <w:bCs/>
          <w:lang w:val="en-GB"/>
        </w:rPr>
        <w:t>g cell.</w:t>
      </w:r>
    </w:p>
    <w:p w14:paraId="46282174" w14:textId="77777777" w:rsidR="00852514" w:rsidRDefault="00852514">
      <w:pPr>
        <w:spacing w:after="0"/>
        <w:rPr>
          <w:rFonts w:eastAsiaTheme="minorEastAsia"/>
          <w:bCs/>
          <w:szCs w:val="20"/>
          <w:lang w:val="en-GB" w:eastAsia="zh-CN"/>
        </w:rPr>
      </w:pPr>
    </w:p>
    <w:p w14:paraId="37AE75D7" w14:textId="77777777" w:rsidR="00E73850" w:rsidRDefault="00B54CC3">
      <w:pPr>
        <w:spacing w:after="0"/>
        <w:rPr>
          <w:rFonts w:eastAsiaTheme="minorEastAsia"/>
          <w:bCs/>
          <w:szCs w:val="20"/>
          <w:lang w:val="en-GB" w:eastAsia="zh-CN"/>
        </w:rPr>
      </w:pPr>
      <w:r>
        <w:rPr>
          <w:rFonts w:eastAsiaTheme="minorEastAsia"/>
          <w:bCs/>
          <w:szCs w:val="20"/>
          <w:lang w:val="en-GB" w:eastAsia="zh-CN"/>
        </w:rPr>
        <w:t>According to proposals in contributions, two alternatives are provided above. Please indicate your preference or provide revision, if any.</w:t>
      </w:r>
    </w:p>
    <w:tbl>
      <w:tblPr>
        <w:tblStyle w:val="ae"/>
        <w:tblW w:w="0" w:type="auto"/>
        <w:tblLook w:val="04A0" w:firstRow="1" w:lastRow="0" w:firstColumn="1" w:lastColumn="0" w:noHBand="0" w:noVBand="1"/>
      </w:tblPr>
      <w:tblGrid>
        <w:gridCol w:w="1255"/>
        <w:gridCol w:w="7805"/>
      </w:tblGrid>
      <w:tr w:rsidR="00E73850" w14:paraId="651FD36F" w14:textId="77777777">
        <w:tc>
          <w:tcPr>
            <w:tcW w:w="1255" w:type="dxa"/>
            <w:shd w:val="clear" w:color="auto" w:fill="5B9BD5" w:themeFill="accent1"/>
          </w:tcPr>
          <w:p w14:paraId="3AEB84DC" w14:textId="77777777" w:rsidR="00E73850" w:rsidRDefault="00B54CC3">
            <w:pPr>
              <w:rPr>
                <w:rFonts w:eastAsiaTheme="minorEastAsia"/>
                <w:sz w:val="18"/>
                <w:szCs w:val="18"/>
                <w:lang w:val="en-GB" w:eastAsia="zh-CN"/>
              </w:rPr>
            </w:pPr>
            <w:r>
              <w:rPr>
                <w:rFonts w:eastAsiaTheme="minorEastAsia"/>
                <w:sz w:val="18"/>
                <w:szCs w:val="18"/>
                <w:lang w:val="en-GB" w:eastAsia="zh-CN"/>
              </w:rPr>
              <w:t>Company</w:t>
            </w:r>
          </w:p>
        </w:tc>
        <w:tc>
          <w:tcPr>
            <w:tcW w:w="7805" w:type="dxa"/>
            <w:shd w:val="clear" w:color="auto" w:fill="5B9BD5" w:themeFill="accent1"/>
          </w:tcPr>
          <w:p w14:paraId="7854B7E5" w14:textId="77777777" w:rsidR="00E73850" w:rsidRDefault="00B54CC3">
            <w:pPr>
              <w:rPr>
                <w:rFonts w:eastAsiaTheme="minorEastAsia"/>
                <w:sz w:val="18"/>
                <w:szCs w:val="18"/>
                <w:lang w:val="en-GB" w:eastAsia="zh-CN"/>
              </w:rPr>
            </w:pPr>
            <w:r>
              <w:rPr>
                <w:rFonts w:eastAsiaTheme="minorEastAsia"/>
                <w:sz w:val="18"/>
                <w:szCs w:val="18"/>
                <w:lang w:val="en-GB" w:eastAsia="zh-CN"/>
              </w:rPr>
              <w:t>comments</w:t>
            </w:r>
          </w:p>
        </w:tc>
      </w:tr>
      <w:tr w:rsidR="00E73850" w14:paraId="2402350C" w14:textId="77777777">
        <w:tc>
          <w:tcPr>
            <w:tcW w:w="1255" w:type="dxa"/>
          </w:tcPr>
          <w:p w14:paraId="10FF4449"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OPPO</w:t>
            </w:r>
          </w:p>
        </w:tc>
        <w:tc>
          <w:tcPr>
            <w:tcW w:w="7805" w:type="dxa"/>
          </w:tcPr>
          <w:p w14:paraId="2BEB5AC5"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 xml:space="preserve">For Alt1, the definition of </w:t>
            </w:r>
            <w:r>
              <w:rPr>
                <w:rFonts w:eastAsiaTheme="minorEastAsia"/>
                <w:sz w:val="18"/>
                <w:szCs w:val="18"/>
                <w:lang w:val="en-GB" w:eastAsia="zh-CN"/>
              </w:rPr>
              <w:t>“</w:t>
            </w:r>
            <w:r>
              <w:rPr>
                <w:rFonts w:eastAsiaTheme="minorEastAsia" w:hint="eastAsia"/>
                <w:sz w:val="18"/>
                <w:szCs w:val="18"/>
                <w:lang w:val="en-GB" w:eastAsia="zh-CN"/>
              </w:rPr>
              <w:t>non-serving cell RS</w:t>
            </w:r>
            <w:r>
              <w:rPr>
                <w:rFonts w:eastAsiaTheme="minorEastAsia"/>
                <w:sz w:val="18"/>
                <w:szCs w:val="18"/>
                <w:lang w:val="en-GB" w:eastAsia="zh-CN"/>
              </w:rPr>
              <w:t>”</w:t>
            </w:r>
            <w:r>
              <w:rPr>
                <w:rFonts w:eastAsiaTheme="minorEastAsia" w:hint="eastAsia"/>
                <w:sz w:val="18"/>
                <w:szCs w:val="18"/>
                <w:lang w:val="en-GB" w:eastAsia="zh-CN"/>
              </w:rPr>
              <w:t xml:space="preserve"> is also unclear to us. To make it clear, we support the following Alt1-1:</w:t>
            </w:r>
          </w:p>
          <w:p w14:paraId="7F05FE85" w14:textId="77777777" w:rsidR="00E73850" w:rsidRDefault="00B54CC3">
            <w:pPr>
              <w:spacing w:after="0"/>
              <w:rPr>
                <w:rFonts w:eastAsiaTheme="minorEastAsia"/>
                <w:bCs/>
                <w:szCs w:val="20"/>
                <w:lang w:val="en-GB" w:eastAsia="zh-CN"/>
              </w:rPr>
            </w:pPr>
            <w:r>
              <w:rPr>
                <w:rFonts w:eastAsiaTheme="minorEastAsia"/>
                <w:bCs/>
                <w:szCs w:val="20"/>
                <w:highlight w:val="yellow"/>
                <w:lang w:val="en-GB" w:eastAsia="zh-CN"/>
              </w:rPr>
              <w:t>Alt1</w:t>
            </w:r>
            <w:r>
              <w:rPr>
                <w:rFonts w:eastAsiaTheme="minorEastAsia" w:hint="eastAsia"/>
                <w:bCs/>
                <w:szCs w:val="20"/>
                <w:highlight w:val="yellow"/>
                <w:lang w:val="en-GB" w:eastAsia="zh-CN"/>
              </w:rPr>
              <w:t>-1</w:t>
            </w:r>
            <w:r>
              <w:rPr>
                <w:rFonts w:eastAsiaTheme="minorEastAsia"/>
                <w:bCs/>
                <w:szCs w:val="20"/>
                <w:highlight w:val="yellow"/>
                <w:lang w:val="en-GB" w:eastAsia="zh-CN"/>
              </w:rPr>
              <w:t xml:space="preserve">: </w:t>
            </w:r>
            <w:r>
              <w:rPr>
                <w:bCs/>
                <w:highlight w:val="yellow"/>
                <w:lang w:val="en-GB"/>
              </w:rPr>
              <w:t xml:space="preserve">A PDCCH/PDSCH from non-serving cell is the PDCCH/PDSCH </w:t>
            </w:r>
            <w:r>
              <w:rPr>
                <w:rFonts w:eastAsiaTheme="minorEastAsia" w:hint="eastAsia"/>
                <w:bCs/>
                <w:highlight w:val="yellow"/>
                <w:lang w:val="en-GB" w:eastAsia="zh-CN"/>
              </w:rPr>
              <w:t xml:space="preserve">directly or indirectly </w:t>
            </w:r>
            <w:proofErr w:type="spellStart"/>
            <w:r>
              <w:rPr>
                <w:rFonts w:eastAsiaTheme="minorEastAsia" w:hint="eastAsia"/>
                <w:bCs/>
                <w:highlight w:val="yellow"/>
                <w:lang w:val="en-GB" w:eastAsia="zh-CN"/>
              </w:rPr>
              <w:t>QCLed</w:t>
            </w:r>
            <w:proofErr w:type="spellEnd"/>
            <w:r>
              <w:rPr>
                <w:rFonts w:eastAsiaTheme="minorEastAsia" w:hint="eastAsia"/>
                <w:bCs/>
                <w:highlight w:val="yellow"/>
                <w:lang w:val="en-GB" w:eastAsia="zh-CN"/>
              </w:rPr>
              <w:t xml:space="preserve"> to non-serving cell SSB.</w:t>
            </w:r>
          </w:p>
        </w:tc>
      </w:tr>
      <w:tr w:rsidR="00E73850" w14:paraId="69613644" w14:textId="77777777">
        <w:tc>
          <w:tcPr>
            <w:tcW w:w="1255" w:type="dxa"/>
          </w:tcPr>
          <w:p w14:paraId="03B9C33D" w14:textId="77777777" w:rsidR="00E73850" w:rsidRDefault="00B54CC3">
            <w:pPr>
              <w:rPr>
                <w:rFonts w:eastAsiaTheme="minorEastAsia"/>
                <w:sz w:val="18"/>
                <w:szCs w:val="18"/>
                <w:lang w:val="en-GB" w:eastAsia="zh-CN"/>
              </w:rPr>
            </w:pPr>
            <w:r>
              <w:rPr>
                <w:rFonts w:eastAsiaTheme="minorEastAsia"/>
                <w:sz w:val="18"/>
                <w:szCs w:val="18"/>
                <w:lang w:val="en-GB" w:eastAsia="zh-CN"/>
              </w:rPr>
              <w:t>QC</w:t>
            </w:r>
          </w:p>
        </w:tc>
        <w:tc>
          <w:tcPr>
            <w:tcW w:w="7805" w:type="dxa"/>
          </w:tcPr>
          <w:p w14:paraId="08839F48" w14:textId="77777777" w:rsidR="00E73850" w:rsidRDefault="00B54CC3">
            <w:pPr>
              <w:rPr>
                <w:rFonts w:eastAsiaTheme="minorEastAsia"/>
                <w:sz w:val="18"/>
                <w:szCs w:val="18"/>
                <w:lang w:val="en-GB" w:eastAsia="zh-CN"/>
              </w:rPr>
            </w:pPr>
            <w:r>
              <w:rPr>
                <w:rFonts w:eastAsiaTheme="minorEastAsia"/>
                <w:sz w:val="18"/>
                <w:szCs w:val="18"/>
                <w:lang w:val="en-GB" w:eastAsia="zh-CN"/>
              </w:rPr>
              <w:t>Agree with OPPO.</w:t>
            </w:r>
          </w:p>
          <w:p w14:paraId="3C822F66" w14:textId="77777777" w:rsidR="00E73850" w:rsidRDefault="00B54CC3">
            <w:pPr>
              <w:rPr>
                <w:rFonts w:eastAsiaTheme="minorEastAsia"/>
                <w:sz w:val="18"/>
                <w:szCs w:val="18"/>
                <w:lang w:val="en-GB" w:eastAsia="zh-CN"/>
              </w:rPr>
            </w:pPr>
            <w:r>
              <w:rPr>
                <w:rFonts w:eastAsiaTheme="minorEastAsia"/>
                <w:sz w:val="18"/>
                <w:szCs w:val="18"/>
                <w:lang w:val="en-GB" w:eastAsia="zh-CN"/>
              </w:rPr>
              <w:lastRenderedPageBreak/>
              <w:t>We do not understand Alt2. Is it just a terminology change?</w:t>
            </w:r>
          </w:p>
        </w:tc>
      </w:tr>
      <w:tr w:rsidR="00E73850" w14:paraId="0DA4A681" w14:textId="77777777">
        <w:tc>
          <w:tcPr>
            <w:tcW w:w="1255" w:type="dxa"/>
          </w:tcPr>
          <w:p w14:paraId="516BC337" w14:textId="77777777" w:rsidR="00E73850" w:rsidRDefault="00B54CC3">
            <w:pPr>
              <w:rPr>
                <w:rFonts w:eastAsiaTheme="minorEastAsia"/>
                <w:sz w:val="18"/>
                <w:szCs w:val="18"/>
                <w:lang w:eastAsia="zh-CN"/>
              </w:rPr>
            </w:pPr>
            <w:r>
              <w:rPr>
                <w:rFonts w:eastAsiaTheme="minorEastAsia"/>
                <w:sz w:val="18"/>
                <w:szCs w:val="18"/>
                <w:lang w:eastAsia="zh-CN"/>
              </w:rPr>
              <w:lastRenderedPageBreak/>
              <w:t>Ericsson</w:t>
            </w:r>
          </w:p>
        </w:tc>
        <w:tc>
          <w:tcPr>
            <w:tcW w:w="7805" w:type="dxa"/>
          </w:tcPr>
          <w:p w14:paraId="2E2D0021" w14:textId="77777777" w:rsidR="00E73850" w:rsidRDefault="00B54CC3">
            <w:pPr>
              <w:rPr>
                <w:rFonts w:eastAsiaTheme="minorEastAsia"/>
                <w:sz w:val="18"/>
                <w:szCs w:val="18"/>
                <w:lang w:val="en-GB" w:eastAsia="zh-CN"/>
              </w:rPr>
            </w:pPr>
            <w:r>
              <w:rPr>
                <w:rFonts w:eastAsiaTheme="minorEastAsia"/>
                <w:sz w:val="18"/>
                <w:szCs w:val="18"/>
                <w:lang w:val="en-GB" w:eastAsia="zh-CN"/>
              </w:rPr>
              <w:t>We need all signals and channels, e.g. TRS. So we prefer such formulation for Alt.1 (don’t see the need for Alt.2 terminology)</w:t>
            </w:r>
          </w:p>
          <w:p w14:paraId="0F6AC217" w14:textId="77777777" w:rsidR="00E73850" w:rsidRDefault="00B54CC3">
            <w:pPr>
              <w:pStyle w:val="af2"/>
              <w:numPr>
                <w:ilvl w:val="0"/>
                <w:numId w:val="15"/>
              </w:numPr>
              <w:ind w:firstLineChars="0"/>
              <w:rPr>
                <w:rFonts w:eastAsiaTheme="minorEastAsia"/>
                <w:sz w:val="18"/>
                <w:szCs w:val="18"/>
                <w:lang w:val="en-GB"/>
              </w:rPr>
            </w:pPr>
            <w:r>
              <w:rPr>
                <w:bCs/>
                <w:lang w:val="en-GB"/>
              </w:rPr>
              <w:t xml:space="preserve">For RAN1 discussion, a channel or RS received from a non-serving cell is </w:t>
            </w:r>
            <w:proofErr w:type="spellStart"/>
            <w:r>
              <w:rPr>
                <w:bCs/>
                <w:lang w:val="en-GB"/>
              </w:rPr>
              <w:t>QCLed</w:t>
            </w:r>
            <w:proofErr w:type="spellEnd"/>
            <w:r>
              <w:rPr>
                <w:bCs/>
                <w:lang w:val="en-GB"/>
              </w:rPr>
              <w:t xml:space="preserve"> directly or indirectly to an SSB with a PCI different from the serving cell PCI</w:t>
            </w:r>
          </w:p>
        </w:tc>
      </w:tr>
      <w:tr w:rsidR="00E73850" w14:paraId="492F6815" w14:textId="77777777">
        <w:tc>
          <w:tcPr>
            <w:tcW w:w="1255" w:type="dxa"/>
          </w:tcPr>
          <w:p w14:paraId="0094548C" w14:textId="77777777" w:rsidR="00E73850" w:rsidRDefault="00B54CC3">
            <w:pPr>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w:t>
            </w:r>
          </w:p>
        </w:tc>
        <w:tc>
          <w:tcPr>
            <w:tcW w:w="7805" w:type="dxa"/>
          </w:tcPr>
          <w:p w14:paraId="557C1C61" w14:textId="77777777" w:rsidR="00E73850" w:rsidRDefault="00B54CC3">
            <w:pPr>
              <w:rPr>
                <w:rFonts w:eastAsiaTheme="minorEastAsia"/>
                <w:sz w:val="18"/>
                <w:szCs w:val="18"/>
                <w:lang w:val="en-GB" w:eastAsia="zh-CN"/>
              </w:rPr>
            </w:pPr>
            <w:r>
              <w:rPr>
                <w:rFonts w:eastAsiaTheme="minorEastAsia"/>
                <w:sz w:val="18"/>
                <w:szCs w:val="18"/>
                <w:lang w:val="en-GB" w:eastAsia="zh-CN"/>
              </w:rPr>
              <w:t>Further revision based on Ericsson.</w:t>
            </w:r>
          </w:p>
          <w:p w14:paraId="1559A4D0" w14:textId="77777777" w:rsidR="00E73850" w:rsidRDefault="00B54CC3">
            <w:pPr>
              <w:pStyle w:val="af2"/>
              <w:numPr>
                <w:ilvl w:val="0"/>
                <w:numId w:val="15"/>
              </w:numPr>
              <w:ind w:firstLineChars="0"/>
              <w:rPr>
                <w:rFonts w:eastAsiaTheme="minorEastAsia"/>
                <w:sz w:val="18"/>
                <w:szCs w:val="18"/>
                <w:lang w:val="en-GB"/>
              </w:rPr>
            </w:pPr>
            <w:r>
              <w:rPr>
                <w:bCs/>
                <w:lang w:val="en-GB"/>
              </w:rPr>
              <w:t xml:space="preserve">For RAN1 discussion, a channel or RS received from a non-serving cell is </w:t>
            </w:r>
            <w:proofErr w:type="spellStart"/>
            <w:r>
              <w:rPr>
                <w:bCs/>
                <w:lang w:val="en-GB"/>
              </w:rPr>
              <w:t>QCLed</w:t>
            </w:r>
            <w:proofErr w:type="spellEnd"/>
            <w:r>
              <w:rPr>
                <w:bCs/>
                <w:lang w:val="en-GB"/>
              </w:rPr>
              <w:t xml:space="preserve"> directly or indirectly to an SSB with a PCI different from the serving cell PCI</w:t>
            </w:r>
          </w:p>
          <w:p w14:paraId="2B1469E6" w14:textId="77777777" w:rsidR="00E73850" w:rsidRDefault="00B54CC3">
            <w:pPr>
              <w:pStyle w:val="af2"/>
              <w:numPr>
                <w:ilvl w:val="1"/>
                <w:numId w:val="15"/>
              </w:numPr>
              <w:ind w:firstLineChars="0"/>
              <w:rPr>
                <w:rFonts w:eastAsiaTheme="minorEastAsia"/>
                <w:sz w:val="18"/>
                <w:szCs w:val="18"/>
                <w:lang w:val="en-GB"/>
              </w:rPr>
            </w:pPr>
            <w:r>
              <w:rPr>
                <w:rFonts w:eastAsiaTheme="minorEastAsia" w:hint="eastAsia"/>
                <w:sz w:val="18"/>
                <w:szCs w:val="18"/>
                <w:lang w:val="en-GB"/>
              </w:rPr>
              <w:t>T</w:t>
            </w:r>
            <w:r>
              <w:rPr>
                <w:rFonts w:eastAsiaTheme="minorEastAsia"/>
                <w:sz w:val="18"/>
                <w:szCs w:val="18"/>
                <w:lang w:val="en-GB"/>
              </w:rPr>
              <w:t>he channel or RS at least includes PDSCH, PDCCH on USS, CSI-RS, [PDCCH on Type3 CSS]</w:t>
            </w:r>
          </w:p>
        </w:tc>
      </w:tr>
      <w:tr w:rsidR="00E73850" w14:paraId="33E89CD8" w14:textId="77777777">
        <w:tc>
          <w:tcPr>
            <w:tcW w:w="1255" w:type="dxa"/>
          </w:tcPr>
          <w:p w14:paraId="3AB8CB11" w14:textId="77777777" w:rsidR="00E73850" w:rsidRDefault="00B54CC3">
            <w:pPr>
              <w:rPr>
                <w:rFonts w:eastAsiaTheme="minorEastAsia"/>
                <w:sz w:val="18"/>
                <w:szCs w:val="18"/>
                <w:lang w:eastAsia="zh-CN"/>
              </w:rPr>
            </w:pPr>
            <w:r>
              <w:rPr>
                <w:rFonts w:eastAsiaTheme="minorEastAsia" w:hint="eastAsia"/>
                <w:sz w:val="18"/>
                <w:szCs w:val="18"/>
                <w:lang w:eastAsia="zh-CN"/>
              </w:rPr>
              <w:t>ZTE</w:t>
            </w:r>
          </w:p>
        </w:tc>
        <w:tc>
          <w:tcPr>
            <w:tcW w:w="7805" w:type="dxa"/>
          </w:tcPr>
          <w:p w14:paraId="5E53120E" w14:textId="77777777" w:rsidR="00E73850" w:rsidRDefault="00B54CC3">
            <w:pPr>
              <w:rPr>
                <w:rFonts w:eastAsiaTheme="minorEastAsia"/>
                <w:sz w:val="18"/>
                <w:szCs w:val="18"/>
                <w:lang w:val="en-GB" w:eastAsia="zh-CN"/>
              </w:rPr>
            </w:pPr>
            <w:r>
              <w:rPr>
                <w:rFonts w:eastAsiaTheme="minorEastAsia" w:hint="eastAsia"/>
                <w:sz w:val="18"/>
                <w:szCs w:val="18"/>
                <w:lang w:eastAsia="zh-CN"/>
              </w:rPr>
              <w:t xml:space="preserve">Support Alt. 1, </w:t>
            </w:r>
            <w:proofErr w:type="spellStart"/>
            <w:r>
              <w:rPr>
                <w:rFonts w:eastAsiaTheme="minorEastAsia" w:hint="eastAsia"/>
                <w:sz w:val="18"/>
                <w:szCs w:val="18"/>
                <w:lang w:eastAsia="zh-CN"/>
              </w:rPr>
              <w:t>sightly</w:t>
            </w:r>
            <w:proofErr w:type="spellEnd"/>
            <w:r>
              <w:rPr>
                <w:rFonts w:eastAsiaTheme="minorEastAsia" w:hint="eastAsia"/>
                <w:sz w:val="18"/>
                <w:szCs w:val="18"/>
                <w:lang w:eastAsia="zh-CN"/>
              </w:rPr>
              <w:t xml:space="preserve"> prefer E///</w:t>
            </w:r>
            <w:r>
              <w:rPr>
                <w:rFonts w:eastAsiaTheme="minorEastAsia"/>
                <w:sz w:val="18"/>
                <w:szCs w:val="18"/>
                <w:lang w:eastAsia="zh-CN"/>
              </w:rPr>
              <w:t>’</w:t>
            </w:r>
            <w:r>
              <w:rPr>
                <w:rFonts w:eastAsiaTheme="minorEastAsia" w:hint="eastAsia"/>
                <w:sz w:val="18"/>
                <w:szCs w:val="18"/>
                <w:lang w:eastAsia="zh-CN"/>
              </w:rPr>
              <w:t>s version.</w:t>
            </w:r>
          </w:p>
        </w:tc>
      </w:tr>
      <w:tr w:rsidR="00B54CC3" w14:paraId="0BA54AB0" w14:textId="77777777">
        <w:tc>
          <w:tcPr>
            <w:tcW w:w="1255" w:type="dxa"/>
          </w:tcPr>
          <w:p w14:paraId="7DD5EAAC" w14:textId="77777777" w:rsidR="00B54CC3" w:rsidRDefault="00B54CC3">
            <w:pPr>
              <w:rPr>
                <w:rFonts w:eastAsiaTheme="minorEastAsia"/>
                <w:sz w:val="18"/>
                <w:szCs w:val="18"/>
                <w:lang w:eastAsia="zh-CN"/>
              </w:rPr>
            </w:pPr>
            <w:r>
              <w:rPr>
                <w:rFonts w:eastAsiaTheme="minorEastAsia" w:hint="eastAsia"/>
                <w:sz w:val="18"/>
                <w:szCs w:val="18"/>
                <w:lang w:eastAsia="zh-CN"/>
              </w:rPr>
              <w:t>Xiaomi</w:t>
            </w:r>
          </w:p>
        </w:tc>
        <w:tc>
          <w:tcPr>
            <w:tcW w:w="7805" w:type="dxa"/>
          </w:tcPr>
          <w:p w14:paraId="1298D162" w14:textId="77777777" w:rsidR="00B54CC3" w:rsidRDefault="00B54CC3">
            <w:pPr>
              <w:rPr>
                <w:rFonts w:eastAsiaTheme="minorEastAsia"/>
                <w:sz w:val="18"/>
                <w:szCs w:val="18"/>
                <w:lang w:eastAsia="zh-CN"/>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Alt 1 with Ericsson’s revision</w:t>
            </w:r>
            <w:r w:rsidR="00451BB6">
              <w:rPr>
                <w:rFonts w:eastAsiaTheme="minorEastAsia"/>
                <w:sz w:val="18"/>
                <w:szCs w:val="18"/>
                <w:lang w:eastAsia="zh-CN"/>
              </w:rPr>
              <w:t xml:space="preserve"> or DOCOMO’s revision</w:t>
            </w:r>
            <w:r>
              <w:rPr>
                <w:rFonts w:eastAsiaTheme="minorEastAsia"/>
                <w:sz w:val="18"/>
                <w:szCs w:val="18"/>
                <w:lang w:eastAsia="zh-CN"/>
              </w:rPr>
              <w:t xml:space="preserve">. </w:t>
            </w:r>
          </w:p>
        </w:tc>
      </w:tr>
      <w:tr w:rsidR="0094650A" w14:paraId="39FCDD64" w14:textId="77777777" w:rsidTr="0094650A">
        <w:tc>
          <w:tcPr>
            <w:tcW w:w="1255" w:type="dxa"/>
          </w:tcPr>
          <w:p w14:paraId="5F2EEA3F" w14:textId="77777777" w:rsidR="0094650A" w:rsidRPr="00DE205A" w:rsidRDefault="0094650A" w:rsidP="00BB3BAE">
            <w:pPr>
              <w:rPr>
                <w:rFonts w:eastAsiaTheme="minorEastAsia"/>
                <w:sz w:val="18"/>
                <w:szCs w:val="18"/>
                <w:lang w:eastAsia="ko-KR"/>
              </w:rPr>
            </w:pPr>
            <w:r>
              <w:rPr>
                <w:rFonts w:ascii="BatangChe" w:eastAsia="BatangChe" w:hAnsi="BatangChe" w:cs="BatangChe" w:hint="eastAsia"/>
                <w:sz w:val="18"/>
                <w:szCs w:val="18"/>
                <w:lang w:eastAsia="ko-KR"/>
              </w:rPr>
              <w:t>L</w:t>
            </w:r>
            <w:r>
              <w:rPr>
                <w:rFonts w:ascii="BatangChe" w:eastAsia="BatangChe" w:hAnsi="BatangChe" w:cs="BatangChe"/>
                <w:sz w:val="18"/>
                <w:szCs w:val="18"/>
                <w:lang w:eastAsia="ko-KR"/>
              </w:rPr>
              <w:t>G</w:t>
            </w:r>
          </w:p>
        </w:tc>
        <w:tc>
          <w:tcPr>
            <w:tcW w:w="7805" w:type="dxa"/>
          </w:tcPr>
          <w:p w14:paraId="25DD6873" w14:textId="77777777" w:rsidR="0094650A" w:rsidRDefault="0094650A" w:rsidP="00BB3BAE">
            <w:pPr>
              <w:rPr>
                <w:rFonts w:eastAsiaTheme="minorEastAsia"/>
                <w:sz w:val="18"/>
                <w:szCs w:val="18"/>
                <w:lang w:eastAsia="zh-CN"/>
              </w:rPr>
            </w:pPr>
            <w:r>
              <w:rPr>
                <w:rFonts w:eastAsiaTheme="minorEastAsia"/>
                <w:sz w:val="18"/>
                <w:szCs w:val="18"/>
                <w:lang w:eastAsia="zh-CN"/>
              </w:rPr>
              <w:t>Support</w:t>
            </w:r>
            <w:r>
              <w:rPr>
                <w:rFonts w:eastAsiaTheme="minorEastAsia" w:hint="eastAsia"/>
                <w:sz w:val="18"/>
                <w:szCs w:val="18"/>
                <w:lang w:eastAsia="zh-CN"/>
              </w:rPr>
              <w:t xml:space="preserve"> </w:t>
            </w:r>
            <w:r>
              <w:rPr>
                <w:rFonts w:eastAsiaTheme="minorEastAsia"/>
                <w:sz w:val="18"/>
                <w:szCs w:val="18"/>
                <w:lang w:eastAsia="zh-CN"/>
              </w:rPr>
              <w:t xml:space="preserve">Ericsson’s revision. Regarding DOCOMO’s revision, which channel and RS can be </w:t>
            </w:r>
            <w:proofErr w:type="spellStart"/>
            <w:r>
              <w:rPr>
                <w:rFonts w:eastAsiaTheme="minorEastAsia"/>
                <w:sz w:val="18"/>
                <w:szCs w:val="18"/>
                <w:lang w:eastAsia="zh-CN"/>
              </w:rPr>
              <w:t>QCLed</w:t>
            </w:r>
            <w:proofErr w:type="spellEnd"/>
            <w:r>
              <w:rPr>
                <w:rFonts w:eastAsiaTheme="minorEastAsia"/>
                <w:sz w:val="18"/>
                <w:szCs w:val="18"/>
                <w:lang w:eastAsia="zh-CN"/>
              </w:rPr>
              <w:t xml:space="preserve"> to SSB with neighbor cell PCI can be discussed separately.</w:t>
            </w:r>
          </w:p>
        </w:tc>
      </w:tr>
      <w:tr w:rsidR="00F64D69" w14:paraId="0C960F15" w14:textId="77777777" w:rsidTr="0094650A">
        <w:tc>
          <w:tcPr>
            <w:tcW w:w="1255" w:type="dxa"/>
          </w:tcPr>
          <w:p w14:paraId="34C62876" w14:textId="77777777" w:rsidR="00F64D69" w:rsidRPr="00F64D69" w:rsidRDefault="00F64D69" w:rsidP="00BB3BAE">
            <w:pPr>
              <w:rPr>
                <w:rFonts w:eastAsia="BatangChe"/>
                <w:sz w:val="18"/>
                <w:szCs w:val="18"/>
                <w:lang w:eastAsia="ko-KR"/>
              </w:rPr>
            </w:pPr>
            <w:r w:rsidRPr="00F64D69">
              <w:rPr>
                <w:rFonts w:eastAsia="BatangChe"/>
                <w:sz w:val="18"/>
                <w:szCs w:val="18"/>
                <w:lang w:eastAsia="ko-KR"/>
              </w:rPr>
              <w:t>Nokia</w:t>
            </w:r>
          </w:p>
        </w:tc>
        <w:tc>
          <w:tcPr>
            <w:tcW w:w="7805" w:type="dxa"/>
          </w:tcPr>
          <w:p w14:paraId="310AF642" w14:textId="77777777" w:rsidR="00F64D69" w:rsidRPr="00F64D69" w:rsidRDefault="00F64D69" w:rsidP="00BB3BAE">
            <w:pPr>
              <w:rPr>
                <w:rFonts w:eastAsiaTheme="minorEastAsia"/>
                <w:sz w:val="18"/>
                <w:szCs w:val="18"/>
                <w:lang w:eastAsia="zh-CN"/>
              </w:rPr>
            </w:pPr>
            <w:r w:rsidRPr="00F64D69">
              <w:rPr>
                <w:rFonts w:eastAsiaTheme="minorEastAsia"/>
                <w:sz w:val="18"/>
                <w:szCs w:val="18"/>
                <w:lang w:eastAsia="zh-CN"/>
              </w:rPr>
              <w:t xml:space="preserve">Ok with E/// suggestion </w:t>
            </w:r>
          </w:p>
        </w:tc>
      </w:tr>
      <w:tr w:rsidR="007E38F1" w14:paraId="636CCC49" w14:textId="77777777" w:rsidTr="0094650A">
        <w:tc>
          <w:tcPr>
            <w:tcW w:w="1255" w:type="dxa"/>
          </w:tcPr>
          <w:p w14:paraId="73CD4895" w14:textId="77777777" w:rsidR="007E38F1" w:rsidRPr="007E38F1" w:rsidRDefault="007E38F1" w:rsidP="00BB3BAE">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PT/FGI</w:t>
            </w:r>
          </w:p>
        </w:tc>
        <w:tc>
          <w:tcPr>
            <w:tcW w:w="7805" w:type="dxa"/>
          </w:tcPr>
          <w:p w14:paraId="25665F90" w14:textId="77777777" w:rsidR="007E38F1" w:rsidRPr="007E38F1" w:rsidRDefault="00A50998" w:rsidP="00BB3BAE">
            <w:pPr>
              <w:rPr>
                <w:rFonts w:eastAsia="PMingLiU"/>
                <w:sz w:val="18"/>
                <w:szCs w:val="18"/>
                <w:lang w:eastAsia="zh-TW"/>
              </w:rPr>
            </w:pPr>
            <w:r>
              <w:rPr>
                <w:rFonts w:eastAsia="PMingLiU"/>
                <w:sz w:val="18"/>
                <w:szCs w:val="18"/>
                <w:lang w:eastAsia="zh-TW"/>
              </w:rPr>
              <w:t>We s</w:t>
            </w:r>
            <w:r w:rsidRPr="00A50998">
              <w:rPr>
                <w:rFonts w:eastAsia="PMingLiU"/>
                <w:sz w:val="18"/>
                <w:szCs w:val="18"/>
                <w:lang w:eastAsia="zh-TW"/>
              </w:rPr>
              <w:t xml:space="preserve">upport Ericsson’s formulation for Alt.1. </w:t>
            </w:r>
            <w:r>
              <w:rPr>
                <w:rFonts w:eastAsia="PMingLiU"/>
                <w:sz w:val="18"/>
                <w:szCs w:val="18"/>
                <w:lang w:eastAsia="zh-TW"/>
              </w:rPr>
              <w:t>Hence, w</w:t>
            </w:r>
            <w:r w:rsidR="007E38F1">
              <w:rPr>
                <w:rFonts w:eastAsia="PMingLiU"/>
                <w:sz w:val="18"/>
                <w:szCs w:val="18"/>
                <w:lang w:eastAsia="zh-TW"/>
              </w:rPr>
              <w:t xml:space="preserve">e are OK with the proposed conclusion. </w:t>
            </w:r>
          </w:p>
        </w:tc>
      </w:tr>
      <w:tr w:rsidR="00BB3BAE" w14:paraId="448DF6FE" w14:textId="77777777" w:rsidTr="0094650A">
        <w:tc>
          <w:tcPr>
            <w:tcW w:w="1255" w:type="dxa"/>
          </w:tcPr>
          <w:p w14:paraId="5FE5F677" w14:textId="77777777" w:rsidR="00BB3BAE" w:rsidRPr="00BB3BAE" w:rsidRDefault="00BB3BAE" w:rsidP="00BB3BAE">
            <w:pPr>
              <w:rPr>
                <w:rFonts w:eastAsiaTheme="minorEastAsia"/>
                <w:sz w:val="18"/>
                <w:szCs w:val="18"/>
                <w:lang w:eastAsia="zh-CN"/>
              </w:rPr>
            </w:pPr>
            <w:r>
              <w:rPr>
                <w:rFonts w:eastAsiaTheme="minorEastAsia" w:hint="eastAsia"/>
                <w:sz w:val="18"/>
                <w:szCs w:val="18"/>
                <w:lang w:eastAsia="zh-CN"/>
              </w:rPr>
              <w:t>CMCC</w:t>
            </w:r>
          </w:p>
        </w:tc>
        <w:tc>
          <w:tcPr>
            <w:tcW w:w="7805" w:type="dxa"/>
          </w:tcPr>
          <w:p w14:paraId="142D2D4B" w14:textId="77777777" w:rsidR="00BB3BAE" w:rsidRDefault="00BB3BAE" w:rsidP="00BB3BAE">
            <w:pPr>
              <w:rPr>
                <w:rFonts w:eastAsiaTheme="minorEastAsia"/>
                <w:sz w:val="18"/>
                <w:szCs w:val="18"/>
                <w:lang w:eastAsia="zh-CN"/>
              </w:rPr>
            </w:pPr>
            <w:r>
              <w:rPr>
                <w:rFonts w:eastAsiaTheme="minorEastAsia" w:hint="eastAsia"/>
                <w:sz w:val="18"/>
                <w:szCs w:val="18"/>
                <w:lang w:eastAsia="zh-CN"/>
              </w:rPr>
              <w:t>Support Alt 1.</w:t>
            </w:r>
          </w:p>
          <w:p w14:paraId="242F459A" w14:textId="77777777" w:rsidR="00BB3BAE" w:rsidRDefault="00BB3BAE" w:rsidP="00BB3BAE">
            <w:pPr>
              <w:rPr>
                <w:rFonts w:eastAsiaTheme="minorEastAsia"/>
                <w:sz w:val="18"/>
                <w:szCs w:val="18"/>
                <w:lang w:eastAsia="zh-CN"/>
              </w:rPr>
            </w:pPr>
            <w:r>
              <w:rPr>
                <w:rFonts w:eastAsiaTheme="minorEastAsia" w:hint="eastAsia"/>
                <w:sz w:val="18"/>
                <w:szCs w:val="18"/>
                <w:lang w:eastAsia="zh-CN"/>
              </w:rPr>
              <w:t>Agree with LG, w</w:t>
            </w:r>
            <w:r>
              <w:rPr>
                <w:rFonts w:eastAsiaTheme="minorEastAsia"/>
                <w:sz w:val="18"/>
                <w:szCs w:val="18"/>
                <w:lang w:eastAsia="zh-CN"/>
              </w:rPr>
              <w:t xml:space="preserve">hich channel and RS can be </w:t>
            </w:r>
            <w:proofErr w:type="spellStart"/>
            <w:r>
              <w:rPr>
                <w:rFonts w:eastAsiaTheme="minorEastAsia"/>
                <w:sz w:val="18"/>
                <w:szCs w:val="18"/>
                <w:lang w:eastAsia="zh-CN"/>
              </w:rPr>
              <w:t>QCLed</w:t>
            </w:r>
            <w:proofErr w:type="spellEnd"/>
            <w:r>
              <w:rPr>
                <w:rFonts w:eastAsiaTheme="minorEastAsia"/>
                <w:sz w:val="18"/>
                <w:szCs w:val="18"/>
                <w:lang w:eastAsia="zh-CN"/>
              </w:rPr>
              <w:t xml:space="preserve"> to SSB with neighbor cell PCI </w:t>
            </w:r>
            <w:r>
              <w:rPr>
                <w:rFonts w:eastAsiaTheme="minorEastAsia" w:hint="eastAsia"/>
                <w:sz w:val="18"/>
                <w:szCs w:val="18"/>
                <w:lang w:eastAsia="zh-CN"/>
              </w:rPr>
              <w:t>is another issue.</w:t>
            </w:r>
          </w:p>
        </w:tc>
      </w:tr>
      <w:tr w:rsidR="006C5DD5" w14:paraId="7877B334" w14:textId="77777777" w:rsidTr="0094650A">
        <w:tc>
          <w:tcPr>
            <w:tcW w:w="1255" w:type="dxa"/>
          </w:tcPr>
          <w:p w14:paraId="57CDDD3A" w14:textId="416193A9" w:rsidR="006C5DD5" w:rsidRDefault="006C5DD5" w:rsidP="006C5DD5">
            <w:pPr>
              <w:rPr>
                <w:rFonts w:eastAsiaTheme="minorEastAsia"/>
                <w:sz w:val="18"/>
                <w:szCs w:val="18"/>
                <w:lang w:eastAsia="zh-CN"/>
              </w:rPr>
            </w:pPr>
            <w:r w:rsidRPr="00E0051F">
              <w:rPr>
                <w:rFonts w:eastAsiaTheme="minorEastAsia" w:hint="eastAsia"/>
                <w:sz w:val="18"/>
                <w:szCs w:val="18"/>
                <w:lang w:eastAsia="zh-CN"/>
              </w:rPr>
              <w:t>L</w:t>
            </w:r>
            <w:r w:rsidRPr="00E0051F">
              <w:rPr>
                <w:rFonts w:eastAsiaTheme="minorEastAsia"/>
                <w:sz w:val="18"/>
                <w:szCs w:val="18"/>
                <w:lang w:eastAsia="zh-CN"/>
              </w:rPr>
              <w:t>enovo,</w:t>
            </w:r>
            <w:r>
              <w:rPr>
                <w:rFonts w:eastAsiaTheme="minorEastAsia"/>
                <w:sz w:val="18"/>
                <w:szCs w:val="18"/>
                <w:lang w:eastAsia="zh-CN"/>
              </w:rPr>
              <w:t xml:space="preserve"> </w:t>
            </w:r>
            <w:proofErr w:type="spellStart"/>
            <w:r w:rsidRPr="00E0051F">
              <w:rPr>
                <w:rFonts w:eastAsiaTheme="minorEastAsia"/>
                <w:sz w:val="18"/>
                <w:szCs w:val="18"/>
                <w:lang w:eastAsia="zh-CN"/>
              </w:rPr>
              <w:t>MotM</w:t>
            </w:r>
            <w:proofErr w:type="spellEnd"/>
          </w:p>
        </w:tc>
        <w:tc>
          <w:tcPr>
            <w:tcW w:w="7805" w:type="dxa"/>
          </w:tcPr>
          <w:p w14:paraId="0FACEFC9" w14:textId="576A9548" w:rsidR="006C5DD5" w:rsidRDefault="006C5DD5" w:rsidP="006C5DD5">
            <w:pPr>
              <w:rPr>
                <w:rFonts w:eastAsiaTheme="minorEastAsia"/>
                <w:sz w:val="18"/>
                <w:szCs w:val="18"/>
                <w:lang w:eastAsia="zh-CN"/>
              </w:rPr>
            </w:pPr>
            <w:r>
              <w:rPr>
                <w:rFonts w:eastAsiaTheme="minorEastAsia"/>
                <w:sz w:val="18"/>
                <w:szCs w:val="18"/>
                <w:lang w:eastAsia="zh-CN"/>
              </w:rPr>
              <w:t xml:space="preserve">We prefer Ericsson’s version. The applicable channel(s)/signal(s) need further discussion. </w:t>
            </w:r>
          </w:p>
        </w:tc>
      </w:tr>
      <w:tr w:rsidR="00567D55" w14:paraId="394DB3A5" w14:textId="77777777" w:rsidTr="0094650A">
        <w:tc>
          <w:tcPr>
            <w:tcW w:w="1255" w:type="dxa"/>
          </w:tcPr>
          <w:p w14:paraId="3CBB1B6C" w14:textId="74F1A15F" w:rsidR="00567D55" w:rsidRPr="00E0051F" w:rsidRDefault="00567D55" w:rsidP="006C5DD5">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805" w:type="dxa"/>
          </w:tcPr>
          <w:p w14:paraId="7117CE2E" w14:textId="5239226F" w:rsidR="00567D55" w:rsidRDefault="00567D55" w:rsidP="006C5DD5">
            <w:pPr>
              <w:rPr>
                <w:rFonts w:eastAsiaTheme="minorEastAsia"/>
                <w:sz w:val="18"/>
                <w:szCs w:val="18"/>
                <w:lang w:eastAsia="zh-CN"/>
              </w:rPr>
            </w:pPr>
            <w:r>
              <w:rPr>
                <w:rFonts w:eastAsiaTheme="minorEastAsia"/>
                <w:sz w:val="18"/>
                <w:szCs w:val="18"/>
                <w:lang w:eastAsia="zh-CN"/>
              </w:rPr>
              <w:t>Support updated proposal 1-1</w:t>
            </w:r>
          </w:p>
        </w:tc>
      </w:tr>
      <w:tr w:rsidR="0094571C" w14:paraId="6584A846" w14:textId="77777777" w:rsidTr="0094650A">
        <w:tc>
          <w:tcPr>
            <w:tcW w:w="1255" w:type="dxa"/>
          </w:tcPr>
          <w:p w14:paraId="208513E4" w14:textId="320DF9AF" w:rsidR="0094571C" w:rsidRDefault="0094571C" w:rsidP="0094571C">
            <w:pPr>
              <w:rPr>
                <w:rFonts w:eastAsiaTheme="minorEastAsia"/>
                <w:sz w:val="18"/>
                <w:szCs w:val="18"/>
                <w:lang w:eastAsia="zh-CN"/>
              </w:rPr>
            </w:pPr>
            <w:r w:rsidRPr="00AE542B">
              <w:rPr>
                <w:rFonts w:eastAsiaTheme="minorEastAsia" w:hint="eastAsia"/>
                <w:sz w:val="18"/>
                <w:szCs w:val="18"/>
                <w:lang w:eastAsia="zh-CN"/>
              </w:rPr>
              <w:t>Huawei,</w:t>
            </w:r>
            <w:r w:rsidRPr="00AE542B">
              <w:rPr>
                <w:rFonts w:eastAsiaTheme="minorEastAsia"/>
                <w:sz w:val="18"/>
                <w:szCs w:val="18"/>
                <w:lang w:eastAsia="zh-CN"/>
              </w:rPr>
              <w:t xml:space="preserve"> </w:t>
            </w:r>
            <w:proofErr w:type="spellStart"/>
            <w:r w:rsidRPr="00AE542B">
              <w:rPr>
                <w:rFonts w:eastAsiaTheme="minorEastAsia"/>
                <w:sz w:val="18"/>
                <w:szCs w:val="18"/>
                <w:lang w:eastAsia="zh-CN"/>
              </w:rPr>
              <w:t>HiSilicon</w:t>
            </w:r>
            <w:proofErr w:type="spellEnd"/>
          </w:p>
        </w:tc>
        <w:tc>
          <w:tcPr>
            <w:tcW w:w="7805" w:type="dxa"/>
          </w:tcPr>
          <w:p w14:paraId="5ED98AE1" w14:textId="203257BE" w:rsidR="0094571C" w:rsidRDefault="0094571C" w:rsidP="0094571C">
            <w:pPr>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informed by our RAN2 colleagues that RAN2 is confused by</w:t>
            </w:r>
            <w:r w:rsidRPr="0094571C">
              <w:rPr>
                <w:rFonts w:eastAsiaTheme="minorEastAsia"/>
                <w:sz w:val="18"/>
                <w:szCs w:val="18"/>
                <w:lang w:eastAsia="zh-CN"/>
              </w:rPr>
              <w:t xml:space="preserve"> this non-serving cell and serving cell </w:t>
            </w:r>
            <w:r>
              <w:rPr>
                <w:rFonts w:eastAsiaTheme="minorEastAsia"/>
                <w:sz w:val="18"/>
                <w:szCs w:val="18"/>
                <w:lang w:eastAsia="zh-CN"/>
              </w:rPr>
              <w:t xml:space="preserve">concept </w:t>
            </w:r>
            <w:r w:rsidRPr="0094571C">
              <w:rPr>
                <w:rFonts w:eastAsiaTheme="minorEastAsia"/>
                <w:sz w:val="18"/>
                <w:szCs w:val="18"/>
                <w:lang w:eastAsia="zh-CN"/>
              </w:rPr>
              <w:t>from RAN1</w:t>
            </w:r>
            <w:r>
              <w:rPr>
                <w:rFonts w:eastAsiaTheme="minorEastAsia"/>
                <w:sz w:val="18"/>
                <w:szCs w:val="18"/>
                <w:lang w:eastAsia="zh-CN"/>
              </w:rPr>
              <w:t>, and will have some online discussions today and offline discussions this week, and possibly ask questions back to RAN1… And here are some views from our side:</w:t>
            </w:r>
          </w:p>
          <w:p w14:paraId="5AB1C748" w14:textId="77777777" w:rsidR="0094571C" w:rsidRDefault="0094571C" w:rsidP="0094571C">
            <w:pPr>
              <w:rPr>
                <w:rFonts w:eastAsiaTheme="minorEastAsia"/>
                <w:sz w:val="18"/>
                <w:szCs w:val="18"/>
                <w:lang w:eastAsia="zh-CN"/>
              </w:rPr>
            </w:pPr>
          </w:p>
          <w:p w14:paraId="5D307F6C" w14:textId="64F9DD97" w:rsidR="0094571C" w:rsidRPr="002E3D6C" w:rsidRDefault="0094571C" w:rsidP="0094571C">
            <w:pPr>
              <w:rPr>
                <w:rFonts w:eastAsiaTheme="minorEastAsia"/>
                <w:sz w:val="18"/>
                <w:szCs w:val="18"/>
                <w:lang w:eastAsia="zh-CN"/>
              </w:rPr>
            </w:pPr>
            <w:r w:rsidRPr="002E3D6C">
              <w:rPr>
                <w:rFonts w:eastAsiaTheme="minorEastAsia" w:hint="eastAsia"/>
                <w:sz w:val="18"/>
                <w:szCs w:val="18"/>
                <w:lang w:eastAsia="zh-CN"/>
              </w:rPr>
              <w:t>F</w:t>
            </w:r>
            <w:r w:rsidRPr="002E3D6C">
              <w:rPr>
                <w:rFonts w:eastAsiaTheme="minorEastAsia"/>
                <w:sz w:val="18"/>
                <w:szCs w:val="18"/>
                <w:lang w:eastAsia="zh-CN"/>
              </w:rPr>
              <w:t xml:space="preserve">irst of all, the spec has </w:t>
            </w:r>
            <w:r>
              <w:rPr>
                <w:rFonts w:eastAsiaTheme="minorEastAsia"/>
                <w:sz w:val="18"/>
                <w:szCs w:val="18"/>
                <w:lang w:eastAsia="zh-CN"/>
              </w:rPr>
              <w:t xml:space="preserve">a </w:t>
            </w:r>
            <w:r w:rsidRPr="002E3D6C">
              <w:rPr>
                <w:rFonts w:eastAsiaTheme="minorEastAsia"/>
                <w:sz w:val="18"/>
                <w:szCs w:val="18"/>
                <w:lang w:eastAsia="zh-CN"/>
              </w:rPr>
              <w:t>clear definition of “serving cell”, and all cells not serving the UE are</w:t>
            </w:r>
            <w:r w:rsidR="00CE0F84">
              <w:rPr>
                <w:rFonts w:eastAsiaTheme="minorEastAsia"/>
                <w:sz w:val="18"/>
                <w:szCs w:val="18"/>
                <w:lang w:eastAsia="zh-CN"/>
              </w:rPr>
              <w:t xml:space="preserve"> considered</w:t>
            </w:r>
            <w:r w:rsidRPr="002E3D6C">
              <w:rPr>
                <w:rFonts w:eastAsiaTheme="minorEastAsia"/>
                <w:sz w:val="18"/>
                <w:szCs w:val="18"/>
                <w:lang w:eastAsia="zh-CN"/>
              </w:rPr>
              <w:t xml:space="preserve"> non-serving cells.</w:t>
            </w:r>
            <w:r w:rsidRPr="002E3D6C">
              <w:rPr>
                <w:rFonts w:eastAsiaTheme="minorEastAsia" w:hint="eastAsia"/>
                <w:sz w:val="18"/>
                <w:szCs w:val="18"/>
                <w:lang w:eastAsia="zh-CN"/>
              </w:rPr>
              <w:t xml:space="preserve"> T</w:t>
            </w:r>
            <w:r w:rsidRPr="002E3D6C">
              <w:rPr>
                <w:rFonts w:eastAsiaTheme="minorEastAsia"/>
                <w:sz w:val="18"/>
                <w:szCs w:val="18"/>
                <w:lang w:eastAsia="zh-CN"/>
              </w:rPr>
              <w:t xml:space="preserve">here’s indeed no such thing </w:t>
            </w:r>
            <w:r>
              <w:rPr>
                <w:rFonts w:eastAsiaTheme="minorEastAsia"/>
                <w:sz w:val="18"/>
                <w:szCs w:val="18"/>
                <w:lang w:eastAsia="zh-CN"/>
              </w:rPr>
              <w:t xml:space="preserve">called </w:t>
            </w:r>
            <w:r w:rsidR="00CE0F84">
              <w:rPr>
                <w:rFonts w:eastAsiaTheme="minorEastAsia"/>
                <w:sz w:val="18"/>
                <w:szCs w:val="18"/>
                <w:lang w:eastAsia="zh-CN"/>
              </w:rPr>
              <w:t xml:space="preserve">a </w:t>
            </w:r>
            <w:r>
              <w:rPr>
                <w:rFonts w:eastAsiaTheme="minorEastAsia"/>
                <w:sz w:val="18"/>
                <w:szCs w:val="18"/>
                <w:lang w:eastAsia="zh-CN"/>
              </w:rPr>
              <w:t>channel</w:t>
            </w:r>
            <w:r w:rsidR="00CE0F84">
              <w:rPr>
                <w:rFonts w:eastAsiaTheme="minorEastAsia"/>
                <w:sz w:val="18"/>
                <w:szCs w:val="18"/>
                <w:lang w:eastAsia="zh-CN"/>
              </w:rPr>
              <w:t xml:space="preserve"> (i.e., PDSCH/PDCCH)</w:t>
            </w:r>
            <w:r w:rsidRPr="002E3D6C">
              <w:rPr>
                <w:rFonts w:eastAsiaTheme="minorEastAsia"/>
                <w:sz w:val="18"/>
                <w:szCs w:val="18"/>
                <w:lang w:eastAsia="zh-CN"/>
              </w:rPr>
              <w:t xml:space="preserve"> from a non-serving cell. From UE perspective, the </w:t>
            </w:r>
            <w:r>
              <w:rPr>
                <w:rFonts w:eastAsiaTheme="minorEastAsia"/>
                <w:sz w:val="18"/>
                <w:szCs w:val="18"/>
                <w:lang w:eastAsia="zh-CN"/>
              </w:rPr>
              <w:t>channel</w:t>
            </w:r>
            <w:r w:rsidRPr="002E3D6C">
              <w:rPr>
                <w:rFonts w:eastAsiaTheme="minorEastAsia"/>
                <w:sz w:val="18"/>
                <w:szCs w:val="18"/>
                <w:lang w:eastAsia="zh-CN"/>
              </w:rPr>
              <w:t xml:space="preserve"> it can “see”</w:t>
            </w:r>
            <w:r>
              <w:rPr>
                <w:rFonts w:eastAsiaTheme="minorEastAsia"/>
                <w:sz w:val="18"/>
                <w:szCs w:val="18"/>
                <w:lang w:eastAsia="zh-CN"/>
              </w:rPr>
              <w:t>,</w:t>
            </w:r>
            <w:r w:rsidRPr="002E3D6C">
              <w:rPr>
                <w:rFonts w:eastAsiaTheme="minorEastAsia"/>
                <w:sz w:val="18"/>
                <w:szCs w:val="18"/>
                <w:lang w:eastAsia="zh-CN"/>
              </w:rPr>
              <w:t xml:space="preserve"> </w:t>
            </w:r>
            <w:r>
              <w:rPr>
                <w:rFonts w:eastAsiaTheme="minorEastAsia"/>
                <w:sz w:val="18"/>
                <w:szCs w:val="18"/>
                <w:lang w:eastAsia="zh-CN"/>
              </w:rPr>
              <w:t>is</w:t>
            </w:r>
            <w:r w:rsidRPr="002E3D6C">
              <w:rPr>
                <w:rFonts w:eastAsiaTheme="minorEastAsia"/>
                <w:sz w:val="18"/>
                <w:szCs w:val="18"/>
                <w:lang w:eastAsia="zh-CN"/>
              </w:rPr>
              <w:t xml:space="preserve"> from the serving cell. The discussion her</w:t>
            </w:r>
            <w:r w:rsidR="00CE0F84">
              <w:rPr>
                <w:rFonts w:eastAsiaTheme="minorEastAsia"/>
                <w:sz w:val="18"/>
                <w:szCs w:val="18"/>
                <w:lang w:eastAsia="zh-CN"/>
              </w:rPr>
              <w:t>e is to clarify ambiguous phrasing</w:t>
            </w:r>
            <w:r w:rsidRPr="002E3D6C">
              <w:rPr>
                <w:rFonts w:eastAsiaTheme="minorEastAsia"/>
                <w:sz w:val="18"/>
                <w:szCs w:val="18"/>
                <w:lang w:eastAsia="zh-CN"/>
              </w:rPr>
              <w:t xml:space="preserve"> used in previous agreement, not to define </w:t>
            </w:r>
            <w:r>
              <w:rPr>
                <w:rFonts w:eastAsiaTheme="minorEastAsia"/>
                <w:sz w:val="18"/>
                <w:szCs w:val="18"/>
                <w:lang w:eastAsia="zh-CN"/>
              </w:rPr>
              <w:t xml:space="preserve">a </w:t>
            </w:r>
            <w:r w:rsidRPr="002E3D6C">
              <w:rPr>
                <w:rFonts w:eastAsiaTheme="minorEastAsia"/>
                <w:sz w:val="18"/>
                <w:szCs w:val="18"/>
                <w:lang w:eastAsia="zh-CN"/>
              </w:rPr>
              <w:t>new term. So the formulation from Alt1 or Ericsson still look</w:t>
            </w:r>
            <w:r>
              <w:rPr>
                <w:rFonts w:eastAsiaTheme="minorEastAsia"/>
                <w:sz w:val="18"/>
                <w:szCs w:val="18"/>
                <w:lang w:eastAsia="zh-CN"/>
              </w:rPr>
              <w:t>s unclear to us as the channel</w:t>
            </w:r>
            <w:r w:rsidRPr="002E3D6C">
              <w:rPr>
                <w:rFonts w:eastAsiaTheme="minorEastAsia"/>
                <w:sz w:val="18"/>
                <w:szCs w:val="18"/>
                <w:lang w:eastAsia="zh-CN"/>
              </w:rPr>
              <w:t xml:space="preserve"> </w:t>
            </w:r>
            <w:r w:rsidR="00CE0F84">
              <w:rPr>
                <w:rFonts w:eastAsiaTheme="minorEastAsia"/>
                <w:sz w:val="18"/>
                <w:szCs w:val="18"/>
                <w:lang w:eastAsia="zh-CN"/>
              </w:rPr>
              <w:t xml:space="preserve">(i.e., PDSCH/PDCCH) </w:t>
            </w:r>
            <w:r w:rsidRPr="002E3D6C">
              <w:rPr>
                <w:rFonts w:eastAsiaTheme="minorEastAsia"/>
                <w:sz w:val="18"/>
                <w:szCs w:val="18"/>
                <w:lang w:eastAsia="zh-CN"/>
              </w:rPr>
              <w:t>should be from the serving cell anyway.</w:t>
            </w:r>
          </w:p>
          <w:p w14:paraId="28952BB3" w14:textId="00EE7C1F" w:rsidR="0094571C" w:rsidRPr="002E3D6C" w:rsidRDefault="0094571C" w:rsidP="0094571C">
            <w:pPr>
              <w:rPr>
                <w:rFonts w:eastAsiaTheme="minorEastAsia"/>
                <w:sz w:val="18"/>
                <w:szCs w:val="18"/>
                <w:lang w:eastAsia="zh-CN"/>
              </w:rPr>
            </w:pPr>
            <w:r w:rsidRPr="002E3D6C">
              <w:rPr>
                <w:rFonts w:eastAsiaTheme="minorEastAsia" w:hint="eastAsia"/>
                <w:sz w:val="18"/>
                <w:szCs w:val="18"/>
                <w:lang w:eastAsia="zh-CN"/>
              </w:rPr>
              <w:t>S</w:t>
            </w:r>
            <w:r w:rsidRPr="002E3D6C">
              <w:rPr>
                <w:rFonts w:eastAsiaTheme="minorEastAsia"/>
                <w:sz w:val="18"/>
                <w:szCs w:val="18"/>
                <w:lang w:eastAsia="zh-CN"/>
              </w:rPr>
              <w:t xml:space="preserve">econd, in </w:t>
            </w:r>
            <w:r w:rsidR="00CE0F84">
              <w:rPr>
                <w:rFonts w:eastAsiaTheme="minorEastAsia"/>
                <w:sz w:val="18"/>
                <w:szCs w:val="18"/>
                <w:lang w:eastAsia="zh-CN"/>
              </w:rPr>
              <w:t xml:space="preserve">the </w:t>
            </w:r>
            <w:r w:rsidRPr="002E3D6C">
              <w:rPr>
                <w:rFonts w:eastAsiaTheme="minorEastAsia"/>
                <w:sz w:val="18"/>
                <w:szCs w:val="18"/>
                <w:lang w:eastAsia="zh-CN"/>
              </w:rPr>
              <w:t xml:space="preserve">last meeting, we have agreed to </w:t>
            </w:r>
            <w:r>
              <w:rPr>
                <w:rFonts w:eastAsiaTheme="minorEastAsia"/>
                <w:sz w:val="18"/>
                <w:szCs w:val="18"/>
                <w:lang w:eastAsia="zh-CN"/>
              </w:rPr>
              <w:t>re</w:t>
            </w:r>
            <w:r w:rsidRPr="002E3D6C">
              <w:rPr>
                <w:rFonts w:eastAsiaTheme="minorEastAsia"/>
                <w:sz w:val="18"/>
                <w:szCs w:val="18"/>
                <w:lang w:eastAsia="zh-CN"/>
              </w:rPr>
              <w:t xml:space="preserve">use Rel-15/16 QCL rules, so it’s better to follow the conclusion and clearly </w:t>
            </w:r>
            <w:r w:rsidR="00CE0F84">
              <w:rPr>
                <w:rFonts w:eastAsiaTheme="minorEastAsia"/>
                <w:sz w:val="18"/>
                <w:szCs w:val="18"/>
                <w:lang w:eastAsia="zh-CN"/>
              </w:rPr>
              <w:t>mention the channels/RS involved</w:t>
            </w:r>
            <w:r w:rsidRPr="002E3D6C">
              <w:rPr>
                <w:rFonts w:eastAsiaTheme="minorEastAsia"/>
                <w:sz w:val="18"/>
                <w:szCs w:val="18"/>
                <w:lang w:eastAsia="zh-CN"/>
              </w:rPr>
              <w:t xml:space="preserve"> in Rel-15/16 QCL rules. Whether other channels will be included is another discussion point</w:t>
            </w:r>
            <w:r w:rsidR="00CE0F84">
              <w:rPr>
                <w:rFonts w:eastAsiaTheme="minorEastAsia"/>
                <w:sz w:val="18"/>
                <w:szCs w:val="18"/>
                <w:lang w:eastAsia="zh-CN"/>
              </w:rPr>
              <w:t>, but l</w:t>
            </w:r>
            <w:r w:rsidRPr="002E3D6C">
              <w:rPr>
                <w:rFonts w:eastAsiaTheme="minorEastAsia"/>
                <w:sz w:val="18"/>
                <w:szCs w:val="18"/>
                <w:lang w:eastAsia="zh-CN"/>
              </w:rPr>
              <w:t>et’s not broaden the discussion</w:t>
            </w:r>
            <w:r w:rsidR="00CE0F84">
              <w:rPr>
                <w:rFonts w:eastAsiaTheme="minorEastAsia"/>
                <w:sz w:val="18"/>
                <w:szCs w:val="18"/>
                <w:lang w:eastAsia="zh-CN"/>
              </w:rPr>
              <w:t xml:space="preserve"> for now</w:t>
            </w:r>
            <w:r w:rsidRPr="002E3D6C">
              <w:rPr>
                <w:rFonts w:eastAsiaTheme="minorEastAsia"/>
                <w:sz w:val="18"/>
                <w:szCs w:val="18"/>
                <w:lang w:eastAsia="zh-CN"/>
              </w:rPr>
              <w:t>.</w:t>
            </w:r>
          </w:p>
          <w:p w14:paraId="7DBA4738" w14:textId="4D96BBF5" w:rsidR="0094571C" w:rsidRPr="002E3D6C" w:rsidRDefault="00CE0F84" w:rsidP="0094571C">
            <w:pPr>
              <w:rPr>
                <w:rFonts w:eastAsiaTheme="minorEastAsia"/>
                <w:sz w:val="18"/>
                <w:szCs w:val="18"/>
                <w:lang w:eastAsia="zh-CN"/>
              </w:rPr>
            </w:pPr>
            <w:r>
              <w:rPr>
                <w:rFonts w:eastAsiaTheme="minorEastAsia"/>
                <w:sz w:val="18"/>
                <w:szCs w:val="18"/>
                <w:lang w:eastAsia="zh-CN"/>
              </w:rPr>
              <w:t xml:space="preserve">In short, </w:t>
            </w:r>
            <w:r w:rsidR="0094571C" w:rsidRPr="002E3D6C">
              <w:rPr>
                <w:rFonts w:eastAsiaTheme="minorEastAsia"/>
                <w:sz w:val="18"/>
                <w:szCs w:val="18"/>
                <w:lang w:eastAsia="zh-CN"/>
              </w:rPr>
              <w:t xml:space="preserve">we suggest the following formulation considering </w:t>
            </w:r>
            <w:r>
              <w:rPr>
                <w:rFonts w:eastAsiaTheme="minorEastAsia"/>
                <w:sz w:val="18"/>
                <w:szCs w:val="18"/>
                <w:lang w:eastAsia="zh-CN"/>
              </w:rPr>
              <w:t xml:space="preserve">the </w:t>
            </w:r>
            <w:r w:rsidR="0094571C" w:rsidRPr="002E3D6C">
              <w:rPr>
                <w:rFonts w:eastAsiaTheme="minorEastAsia"/>
                <w:sz w:val="18"/>
                <w:szCs w:val="18"/>
                <w:lang w:eastAsia="zh-CN"/>
              </w:rPr>
              <w:t>agreed QCL rules/chains:</w:t>
            </w:r>
          </w:p>
          <w:p w14:paraId="6E4B1D56" w14:textId="77777777" w:rsidR="0094571C" w:rsidRPr="002E3D6C" w:rsidRDefault="0094571C" w:rsidP="0094571C">
            <w:pPr>
              <w:ind w:leftChars="200" w:left="400"/>
              <w:rPr>
                <w:rFonts w:eastAsiaTheme="minorEastAsia"/>
                <w:color w:val="FF0000"/>
                <w:sz w:val="18"/>
                <w:szCs w:val="18"/>
                <w:lang w:eastAsia="zh-CN"/>
              </w:rPr>
            </w:pPr>
            <w:r w:rsidRPr="002E3D6C">
              <w:rPr>
                <w:rFonts w:eastAsiaTheme="minorEastAsia" w:hint="eastAsia"/>
                <w:color w:val="FF0000"/>
                <w:sz w:val="18"/>
                <w:szCs w:val="18"/>
                <w:lang w:eastAsia="zh-CN"/>
              </w:rPr>
              <w:t>F</w:t>
            </w:r>
            <w:r w:rsidRPr="002E3D6C">
              <w:rPr>
                <w:rFonts w:eastAsiaTheme="minorEastAsia"/>
                <w:color w:val="FF0000"/>
                <w:sz w:val="18"/>
                <w:szCs w:val="18"/>
                <w:lang w:eastAsia="zh-CN"/>
              </w:rPr>
              <w:t>rom UE perspective, “</w:t>
            </w:r>
            <w:r w:rsidRPr="002E3D6C">
              <w:rPr>
                <w:rFonts w:cs="Times"/>
                <w:color w:val="FF0000"/>
                <w:sz w:val="18"/>
                <w:szCs w:val="18"/>
              </w:rPr>
              <w:t>PDSCH/PDCCH from non-serving cell (PCI)” is</w:t>
            </w:r>
            <w:r>
              <w:rPr>
                <w:rFonts w:cs="Times"/>
                <w:color w:val="FF0000"/>
                <w:sz w:val="18"/>
                <w:szCs w:val="18"/>
              </w:rPr>
              <w:t>,</w:t>
            </w:r>
            <w:r w:rsidRPr="002E3D6C">
              <w:rPr>
                <w:rFonts w:cs="Times"/>
                <w:color w:val="FF0000"/>
                <w:sz w:val="18"/>
                <w:szCs w:val="18"/>
              </w:rPr>
              <w:t xml:space="preserve"> PDSCH/PDCCH transmitted from serving cell</w:t>
            </w:r>
            <w:r>
              <w:rPr>
                <w:rFonts w:cs="Times"/>
                <w:color w:val="FF0000"/>
                <w:sz w:val="18"/>
                <w:szCs w:val="18"/>
              </w:rPr>
              <w:t>,</w:t>
            </w:r>
            <w:r w:rsidRPr="002E3D6C">
              <w:rPr>
                <w:rFonts w:cs="Times"/>
                <w:color w:val="FF0000"/>
                <w:sz w:val="18"/>
                <w:szCs w:val="18"/>
              </w:rPr>
              <w:t xml:space="preserve"> and </w:t>
            </w:r>
            <w:proofErr w:type="spellStart"/>
            <w:r w:rsidRPr="002E3D6C">
              <w:rPr>
                <w:rFonts w:cs="Times"/>
                <w:color w:val="FF0000"/>
                <w:sz w:val="18"/>
                <w:szCs w:val="18"/>
              </w:rPr>
              <w:t>QCLed</w:t>
            </w:r>
            <w:proofErr w:type="spellEnd"/>
            <w:r w:rsidRPr="002E3D6C">
              <w:rPr>
                <w:rFonts w:cs="Times"/>
                <w:color w:val="FF0000"/>
                <w:sz w:val="18"/>
                <w:szCs w:val="18"/>
              </w:rPr>
              <w:t xml:space="preserve"> with CSI-RS for tracking/CSI-RS for CSI/CSI-RS for BM from serving cell, which are further </w:t>
            </w:r>
            <w:proofErr w:type="spellStart"/>
            <w:r w:rsidRPr="002E3D6C">
              <w:rPr>
                <w:rFonts w:cs="Times"/>
                <w:color w:val="FF0000"/>
                <w:sz w:val="18"/>
                <w:szCs w:val="18"/>
              </w:rPr>
              <w:t>QCLed</w:t>
            </w:r>
            <w:proofErr w:type="spellEnd"/>
            <w:r w:rsidRPr="002E3D6C">
              <w:rPr>
                <w:rFonts w:cs="Times"/>
                <w:color w:val="FF0000"/>
                <w:sz w:val="18"/>
                <w:szCs w:val="18"/>
              </w:rPr>
              <w:t xml:space="preserve"> with SSB </w:t>
            </w:r>
            <w:r>
              <w:rPr>
                <w:rFonts w:cs="Times"/>
                <w:color w:val="FF0000"/>
                <w:sz w:val="18"/>
                <w:szCs w:val="18"/>
              </w:rPr>
              <w:t>associated</w:t>
            </w:r>
            <w:r w:rsidRPr="002E3D6C">
              <w:rPr>
                <w:rFonts w:cs="Times"/>
                <w:color w:val="FF0000"/>
                <w:sz w:val="18"/>
                <w:szCs w:val="18"/>
              </w:rPr>
              <w:t xml:space="preserve"> with PCI other than the serving cell.</w:t>
            </w:r>
          </w:p>
          <w:p w14:paraId="52B15EF5" w14:textId="77777777" w:rsidR="0094571C" w:rsidRPr="006C7BC0" w:rsidRDefault="0094571C" w:rsidP="0094571C">
            <w:pPr>
              <w:rPr>
                <w:rFonts w:eastAsia="Malgun Gothic"/>
                <w:b/>
                <w:bCs/>
                <w:iCs/>
                <w:sz w:val="18"/>
                <w:szCs w:val="18"/>
                <w:lang w:eastAsia="zh-CN"/>
              </w:rPr>
            </w:pPr>
          </w:p>
          <w:p w14:paraId="7994BA70" w14:textId="77777777" w:rsidR="0094571C" w:rsidRPr="002E3D6C" w:rsidRDefault="0094571C" w:rsidP="0094571C">
            <w:pPr>
              <w:rPr>
                <w:rFonts w:eastAsia="Malgun Gothic"/>
                <w:b/>
                <w:bCs/>
                <w:iCs/>
                <w:sz w:val="18"/>
                <w:szCs w:val="18"/>
                <w:lang w:eastAsia="zh-CN"/>
              </w:rPr>
            </w:pPr>
            <w:r w:rsidRPr="002E3D6C">
              <w:rPr>
                <w:rFonts w:eastAsia="Malgun Gothic"/>
                <w:b/>
                <w:bCs/>
                <w:iCs/>
                <w:sz w:val="18"/>
                <w:szCs w:val="18"/>
                <w:lang w:eastAsia="zh-CN"/>
              </w:rPr>
              <w:t>Conclusion in 104-e</w:t>
            </w:r>
          </w:p>
          <w:p w14:paraId="59C147EF" w14:textId="77777777" w:rsidR="0094571C" w:rsidRPr="002E3D6C" w:rsidRDefault="0094571C" w:rsidP="0094571C">
            <w:pPr>
              <w:rPr>
                <w:rFonts w:eastAsia="Malgun Gothic"/>
                <w:bCs/>
                <w:iCs/>
                <w:sz w:val="18"/>
                <w:szCs w:val="18"/>
                <w:lang w:eastAsia="zh-CN"/>
              </w:rPr>
            </w:pPr>
            <w:r w:rsidRPr="002E3D6C">
              <w:rPr>
                <w:rFonts w:eastAsia="Malgun Gothic"/>
                <w:bCs/>
                <w:iCs/>
                <w:sz w:val="18"/>
                <w:szCs w:val="18"/>
                <w:lang w:eastAsia="zh-CN"/>
              </w:rPr>
              <w:t>Reuse Rel-15/16 QCL rule between the source and target RS/channel for non-serving cell RS/channel.</w:t>
            </w:r>
          </w:p>
          <w:p w14:paraId="66F16F5E" w14:textId="77777777" w:rsidR="0094571C" w:rsidRPr="002E3D6C" w:rsidRDefault="0094571C" w:rsidP="0094571C">
            <w:pPr>
              <w:rPr>
                <w:rFonts w:eastAsiaTheme="minorEastAsia"/>
                <w:sz w:val="18"/>
                <w:szCs w:val="18"/>
                <w:lang w:eastAsia="zh-CN"/>
              </w:rPr>
            </w:pPr>
            <w:r w:rsidRPr="002E3D6C">
              <w:rPr>
                <w:noProof/>
                <w:sz w:val="18"/>
                <w:szCs w:val="18"/>
                <w:lang w:eastAsia="zh-CN"/>
              </w:rPr>
              <w:lastRenderedPageBreak/>
              <w:drawing>
                <wp:inline distT="0" distB="0" distL="0" distR="0" wp14:anchorId="1F8498E0" wp14:editId="3CE98CD0">
                  <wp:extent cx="4753927" cy="2699308"/>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88853" cy="2719139"/>
                          </a:xfrm>
                          <a:prstGeom prst="rect">
                            <a:avLst/>
                          </a:prstGeom>
                        </pic:spPr>
                      </pic:pic>
                    </a:graphicData>
                  </a:graphic>
                </wp:inline>
              </w:drawing>
            </w:r>
          </w:p>
          <w:p w14:paraId="574A574B" w14:textId="2C626198" w:rsidR="0094571C" w:rsidRPr="00E264F5" w:rsidRDefault="0094571C" w:rsidP="0094571C">
            <w:pPr>
              <w:spacing w:after="0"/>
              <w:jc w:val="left"/>
              <w:rPr>
                <w:rFonts w:ascii="Times" w:eastAsia="Batang" w:hAnsi="Times" w:cs="Times"/>
                <w:b/>
                <w:bCs/>
                <w:sz w:val="18"/>
                <w:szCs w:val="18"/>
                <w:lang w:eastAsia="zh-CN"/>
              </w:rPr>
            </w:pPr>
            <w:r w:rsidRPr="00E264F5">
              <w:rPr>
                <w:rFonts w:ascii="Times" w:eastAsia="Batang" w:hAnsi="Times" w:cs="Times"/>
                <w:b/>
                <w:bCs/>
                <w:sz w:val="18"/>
                <w:szCs w:val="18"/>
                <w:highlight w:val="green"/>
                <w:lang w:val="en-GB" w:eastAsia="zh-CN"/>
              </w:rPr>
              <w:t>Agreement</w:t>
            </w:r>
            <w:r w:rsidRPr="002E3D6C">
              <w:rPr>
                <w:rFonts w:ascii="Times" w:eastAsia="Batang" w:hAnsi="Times" w:cs="Times"/>
                <w:b/>
                <w:bCs/>
                <w:sz w:val="18"/>
                <w:szCs w:val="18"/>
                <w:lang w:val="en-GB" w:eastAsia="zh-CN"/>
              </w:rPr>
              <w:t xml:space="preserve"> in </w:t>
            </w:r>
            <w:r w:rsidR="00CE0F84">
              <w:rPr>
                <w:rFonts w:ascii="Times" w:eastAsia="Batang" w:hAnsi="Times" w:cs="Times"/>
                <w:b/>
                <w:bCs/>
                <w:sz w:val="18"/>
                <w:szCs w:val="18"/>
                <w:lang w:val="en-GB" w:eastAsia="zh-CN"/>
              </w:rPr>
              <w:t>RAN1#</w:t>
            </w:r>
            <w:r w:rsidRPr="002E3D6C">
              <w:rPr>
                <w:rFonts w:ascii="Times" w:eastAsia="Batang" w:hAnsi="Times" w:cs="Times"/>
                <w:b/>
                <w:bCs/>
                <w:sz w:val="18"/>
                <w:szCs w:val="18"/>
                <w:lang w:val="en-GB" w:eastAsia="zh-CN"/>
              </w:rPr>
              <w:t>104-e</w:t>
            </w:r>
          </w:p>
          <w:p w14:paraId="5A03B289" w14:textId="77777777" w:rsidR="0094571C" w:rsidRPr="00E264F5" w:rsidRDefault="0094571C" w:rsidP="0094571C">
            <w:pPr>
              <w:spacing w:after="0"/>
              <w:jc w:val="left"/>
              <w:rPr>
                <w:rFonts w:ascii="Times" w:eastAsia="Batang" w:hAnsi="Times" w:cs="Times"/>
                <w:sz w:val="18"/>
                <w:szCs w:val="18"/>
                <w:lang w:val="en-GB" w:eastAsia="zh-CN"/>
              </w:rPr>
            </w:pPr>
            <w:r w:rsidRPr="00E264F5">
              <w:rPr>
                <w:rFonts w:ascii="Times" w:eastAsia="Batang" w:hAnsi="Times" w:cs="Times"/>
                <w:sz w:val="18"/>
                <w:szCs w:val="18"/>
                <w:lang w:val="en-GB" w:eastAsia="zh-CN"/>
              </w:rPr>
              <w:t>Agree on scheme1</w:t>
            </w:r>
          </w:p>
          <w:p w14:paraId="5AE506E3" w14:textId="77777777" w:rsidR="0094571C" w:rsidRPr="00E264F5" w:rsidRDefault="0094571C" w:rsidP="0094571C">
            <w:pPr>
              <w:numPr>
                <w:ilvl w:val="0"/>
                <w:numId w:val="31"/>
              </w:numPr>
              <w:shd w:val="clear" w:color="auto" w:fill="FFFFFF"/>
              <w:spacing w:after="0" w:line="259" w:lineRule="auto"/>
              <w:contextualSpacing/>
              <w:jc w:val="left"/>
              <w:rPr>
                <w:rFonts w:eastAsia="宋体" w:cs="Times"/>
                <w:sz w:val="18"/>
                <w:szCs w:val="18"/>
                <w:lang w:val="en-GB" w:eastAsia="ja-JP"/>
              </w:rPr>
            </w:pPr>
            <w:r w:rsidRPr="00E264F5">
              <w:rPr>
                <w:rFonts w:eastAsia="宋体" w:cs="Times"/>
                <w:sz w:val="18"/>
                <w:szCs w:val="18"/>
                <w:lang w:val="en-GB" w:eastAsia="ja-JP"/>
              </w:rPr>
              <w:t>Scheme1: PDSCH/PDCCH from non-serving cell (PCI) associated with TCI state and/or QCL-info is rate matched around non-serving cell SSB with the same PCI</w:t>
            </w:r>
          </w:p>
          <w:p w14:paraId="1F46197E" w14:textId="77777777" w:rsidR="0094571C" w:rsidRPr="00E264F5" w:rsidRDefault="0094571C" w:rsidP="0094571C">
            <w:pPr>
              <w:numPr>
                <w:ilvl w:val="0"/>
                <w:numId w:val="31"/>
              </w:numPr>
              <w:shd w:val="clear" w:color="auto" w:fill="FFFFFF"/>
              <w:spacing w:after="0" w:line="259" w:lineRule="auto"/>
              <w:contextualSpacing/>
              <w:jc w:val="left"/>
              <w:rPr>
                <w:rFonts w:eastAsia="宋体" w:cs="Times"/>
                <w:sz w:val="18"/>
                <w:szCs w:val="18"/>
                <w:lang w:val="en-GB" w:eastAsia="ja-JP"/>
              </w:rPr>
            </w:pPr>
            <w:r w:rsidRPr="00E264F5">
              <w:rPr>
                <w:rFonts w:eastAsia="宋体" w:cs="Times"/>
                <w:sz w:val="18"/>
                <w:szCs w:val="18"/>
                <w:lang w:val="en-GB" w:eastAsia="ja-JP"/>
              </w:rPr>
              <w:t xml:space="preserve">FFS: whether PDSCH /PDCCH from serving cell (PCI) is rate matched around non-serving cell SSB </w:t>
            </w:r>
          </w:p>
          <w:p w14:paraId="2C58CB86" w14:textId="6321EF41" w:rsidR="00CE0F84" w:rsidRPr="00CE0F84" w:rsidRDefault="0094571C" w:rsidP="0094571C">
            <w:pPr>
              <w:rPr>
                <w:rFonts w:eastAsia="MS Mincho" w:cs="Times"/>
                <w:sz w:val="18"/>
                <w:szCs w:val="18"/>
                <w:lang w:val="en-GB" w:eastAsia="ja-JP"/>
              </w:rPr>
            </w:pPr>
            <w:r w:rsidRPr="00E264F5">
              <w:rPr>
                <w:rFonts w:eastAsia="宋体" w:cs="Times"/>
                <w:sz w:val="18"/>
                <w:szCs w:val="18"/>
                <w:lang w:val="en-GB" w:eastAsia="ja-JP"/>
              </w:rPr>
              <w:t>FFS: whether PDSCH/PDCCH from non-serving cell (PCI) associated with TCI state and/or QCL-info is rate matched around serving cell SSB</w:t>
            </w:r>
          </w:p>
        </w:tc>
      </w:tr>
      <w:tr w:rsidR="00683A7C" w14:paraId="5E466CCC" w14:textId="77777777" w:rsidTr="00683A7C">
        <w:tc>
          <w:tcPr>
            <w:tcW w:w="1255" w:type="dxa"/>
          </w:tcPr>
          <w:p w14:paraId="6C04FB46" w14:textId="77777777" w:rsidR="00683A7C" w:rsidRPr="00E0051F" w:rsidRDefault="00683A7C" w:rsidP="003925CB">
            <w:pPr>
              <w:rPr>
                <w:rFonts w:eastAsiaTheme="minorEastAsia"/>
                <w:sz w:val="18"/>
                <w:szCs w:val="18"/>
                <w:lang w:eastAsia="zh-CN"/>
              </w:rPr>
            </w:pPr>
            <w:proofErr w:type="spellStart"/>
            <w:r>
              <w:rPr>
                <w:rFonts w:eastAsiaTheme="minorEastAsia"/>
                <w:sz w:val="18"/>
                <w:szCs w:val="18"/>
                <w:lang w:eastAsia="zh-CN"/>
              </w:rPr>
              <w:lastRenderedPageBreak/>
              <w:t>Futurewei</w:t>
            </w:r>
            <w:proofErr w:type="spellEnd"/>
          </w:p>
        </w:tc>
        <w:tc>
          <w:tcPr>
            <w:tcW w:w="7805" w:type="dxa"/>
          </w:tcPr>
          <w:p w14:paraId="16288F43" w14:textId="77777777" w:rsidR="00683A7C" w:rsidRDefault="00683A7C" w:rsidP="003925CB">
            <w:pPr>
              <w:rPr>
                <w:rFonts w:eastAsiaTheme="minorEastAsia"/>
                <w:sz w:val="18"/>
                <w:szCs w:val="18"/>
                <w:lang w:eastAsia="zh-CN"/>
              </w:rPr>
            </w:pPr>
            <w:r>
              <w:rPr>
                <w:rFonts w:eastAsiaTheme="minorEastAsia"/>
                <w:sz w:val="18"/>
                <w:szCs w:val="18"/>
                <w:lang w:eastAsia="zh-CN"/>
              </w:rPr>
              <w:t>OK with Ericsson’s or DOCOMO’s revision, but the current formulation is only focused on DL. What about UL? Maybe with Proposal 6, and at least for RAN1 discussion convenience, UL channels and signals can also be included with the generalized “QCL” concept. For example, assuming Proposal 6 or the like:</w:t>
            </w:r>
          </w:p>
          <w:p w14:paraId="15455903" w14:textId="17B0AB0E" w:rsidR="00683A7C" w:rsidRPr="00683A7C" w:rsidRDefault="00683A7C" w:rsidP="003925CB">
            <w:pPr>
              <w:pStyle w:val="af2"/>
              <w:numPr>
                <w:ilvl w:val="0"/>
                <w:numId w:val="32"/>
              </w:numPr>
              <w:ind w:firstLineChars="0"/>
              <w:rPr>
                <w:rFonts w:eastAsiaTheme="minorEastAsia"/>
                <w:sz w:val="18"/>
                <w:szCs w:val="18"/>
              </w:rPr>
            </w:pPr>
            <w:r>
              <w:rPr>
                <w:bCs/>
                <w:lang w:val="en-GB"/>
              </w:rPr>
              <w:t xml:space="preserve">A UE may receive / </w:t>
            </w:r>
            <w:r w:rsidRPr="00683A7C">
              <w:rPr>
                <w:bCs/>
                <w:lang w:val="en-GB"/>
              </w:rPr>
              <w:t>transmit a DL</w:t>
            </w:r>
            <w:r>
              <w:rPr>
                <w:bCs/>
                <w:lang w:val="en-GB"/>
              </w:rPr>
              <w:t xml:space="preserve"> </w:t>
            </w:r>
            <w:r w:rsidRPr="00683A7C">
              <w:rPr>
                <w:bCs/>
                <w:lang w:val="en-GB"/>
              </w:rPr>
              <w:t>/</w:t>
            </w:r>
            <w:r>
              <w:rPr>
                <w:bCs/>
                <w:lang w:val="en-GB"/>
              </w:rPr>
              <w:t xml:space="preserve"> </w:t>
            </w:r>
            <w:r w:rsidRPr="00683A7C">
              <w:rPr>
                <w:bCs/>
                <w:lang w:val="en-GB"/>
              </w:rPr>
              <w:t xml:space="preserve">UL channel or RS </w:t>
            </w:r>
            <w:proofErr w:type="spellStart"/>
            <w:r w:rsidRPr="00683A7C">
              <w:rPr>
                <w:bCs/>
                <w:lang w:val="en-GB"/>
              </w:rPr>
              <w:t>QCLed</w:t>
            </w:r>
            <w:proofErr w:type="spellEnd"/>
            <w:r w:rsidRPr="00683A7C">
              <w:rPr>
                <w:bCs/>
                <w:lang w:val="en-GB"/>
              </w:rPr>
              <w:t xml:space="preserve"> directly or indirectly to an SSB with a PCI different from the serving </w:t>
            </w:r>
            <w:r w:rsidRPr="004D2E43">
              <w:rPr>
                <w:bCs/>
                <w:lang w:val="en-GB"/>
              </w:rPr>
              <w:t>cell PCI</w:t>
            </w:r>
          </w:p>
          <w:p w14:paraId="2D0CC74C" w14:textId="33F9588C" w:rsidR="00683A7C" w:rsidRPr="004D2E43" w:rsidRDefault="00683A7C" w:rsidP="00683A7C">
            <w:pPr>
              <w:pStyle w:val="af2"/>
              <w:numPr>
                <w:ilvl w:val="1"/>
                <w:numId w:val="32"/>
              </w:numPr>
              <w:ind w:firstLineChars="0"/>
              <w:rPr>
                <w:rFonts w:eastAsiaTheme="minorEastAsia"/>
                <w:sz w:val="18"/>
                <w:szCs w:val="18"/>
              </w:rPr>
            </w:pPr>
            <w:r w:rsidRPr="004D2E43">
              <w:rPr>
                <w:bCs/>
                <w:lang w:val="en-GB"/>
              </w:rPr>
              <w:t>For RAN1 discussion</w:t>
            </w:r>
            <w:r>
              <w:rPr>
                <w:bCs/>
                <w:lang w:val="en-GB"/>
              </w:rPr>
              <w:t xml:space="preserve">, the cell associated with the PCI may be called a non-serving cell </w:t>
            </w:r>
          </w:p>
        </w:tc>
      </w:tr>
      <w:tr w:rsidR="00F03AC3" w14:paraId="2F20BADA" w14:textId="77777777" w:rsidTr="00683A7C">
        <w:tc>
          <w:tcPr>
            <w:tcW w:w="1255" w:type="dxa"/>
          </w:tcPr>
          <w:p w14:paraId="208FADE5" w14:textId="6C812D1A" w:rsidR="00F03AC3" w:rsidRDefault="00F03AC3" w:rsidP="00F03AC3">
            <w:pPr>
              <w:rPr>
                <w:rFonts w:eastAsiaTheme="minorEastAsia"/>
                <w:sz w:val="18"/>
                <w:szCs w:val="18"/>
                <w:lang w:eastAsia="zh-CN"/>
              </w:rPr>
            </w:pPr>
            <w:r>
              <w:rPr>
                <w:rFonts w:eastAsiaTheme="minorEastAsia"/>
                <w:sz w:val="18"/>
                <w:szCs w:val="18"/>
                <w:lang w:eastAsia="zh-CN"/>
              </w:rPr>
              <w:t>Samsung</w:t>
            </w:r>
          </w:p>
        </w:tc>
        <w:tc>
          <w:tcPr>
            <w:tcW w:w="7805" w:type="dxa"/>
          </w:tcPr>
          <w:p w14:paraId="394A4A96" w14:textId="77777777" w:rsidR="00275F11" w:rsidRPr="00275F11" w:rsidRDefault="00275F11" w:rsidP="00275F11">
            <w:pPr>
              <w:rPr>
                <w:sz w:val="18"/>
                <w:szCs w:val="18"/>
                <w:lang w:eastAsia="ko-KR"/>
              </w:rPr>
            </w:pPr>
            <w:r w:rsidRPr="00275F11">
              <w:rPr>
                <w:sz w:val="18"/>
                <w:szCs w:val="18"/>
              </w:rPr>
              <w:t>The direction from Ericsson’s wording seems ok. Suggest to revise as follows for further discussion:</w:t>
            </w:r>
          </w:p>
          <w:p w14:paraId="721C2505" w14:textId="77777777" w:rsidR="00275F11" w:rsidRPr="00275F11" w:rsidRDefault="00275F11" w:rsidP="00275F11">
            <w:pPr>
              <w:rPr>
                <w:color w:val="1F497D"/>
                <w:sz w:val="18"/>
                <w:szCs w:val="18"/>
              </w:rPr>
            </w:pPr>
            <w:r w:rsidRPr="00275F11">
              <w:rPr>
                <w:color w:val="FF0000"/>
                <w:sz w:val="18"/>
                <w:szCs w:val="18"/>
                <w:lang w:val="en-GB"/>
              </w:rPr>
              <w:t xml:space="preserve">For discussion purposes related to L1/L2-centric inter-cell mobility and inter-cell </w:t>
            </w:r>
            <w:proofErr w:type="spellStart"/>
            <w:r w:rsidRPr="00275F11">
              <w:rPr>
                <w:color w:val="FF0000"/>
                <w:sz w:val="18"/>
                <w:szCs w:val="18"/>
                <w:lang w:val="en-GB"/>
              </w:rPr>
              <w:t>mTRP</w:t>
            </w:r>
            <w:proofErr w:type="spellEnd"/>
            <w:r w:rsidRPr="00275F11">
              <w:rPr>
                <w:sz w:val="18"/>
                <w:szCs w:val="18"/>
                <w:lang w:val="en-GB"/>
              </w:rPr>
              <w:t xml:space="preserve">, a channel or an RS received from a non-serving cell is </w:t>
            </w:r>
            <w:proofErr w:type="spellStart"/>
            <w:r w:rsidRPr="00275F11">
              <w:rPr>
                <w:sz w:val="18"/>
                <w:szCs w:val="18"/>
                <w:lang w:val="en-GB"/>
              </w:rPr>
              <w:t>QCLed</w:t>
            </w:r>
            <w:proofErr w:type="spellEnd"/>
            <w:r w:rsidRPr="00275F11">
              <w:rPr>
                <w:sz w:val="18"/>
                <w:szCs w:val="18"/>
                <w:lang w:val="en-GB"/>
              </w:rPr>
              <w:t xml:space="preserve"> directly or indirectly to an SSB with a PCI different from </w:t>
            </w:r>
            <w:r w:rsidRPr="00275F11">
              <w:rPr>
                <w:color w:val="FF0000"/>
                <w:sz w:val="18"/>
                <w:szCs w:val="18"/>
                <w:lang w:val="en-GB"/>
              </w:rPr>
              <w:t>[ALT1: a serving cell PCI] [ALT2: all PCIs associated with the serving cell]</w:t>
            </w:r>
          </w:p>
          <w:p w14:paraId="3CC52A6D" w14:textId="77777777" w:rsidR="00275F11" w:rsidRPr="00275F11" w:rsidRDefault="00275F11" w:rsidP="00275F11">
            <w:pPr>
              <w:rPr>
                <w:sz w:val="18"/>
                <w:szCs w:val="18"/>
              </w:rPr>
            </w:pPr>
            <w:r w:rsidRPr="00275F11">
              <w:rPr>
                <w:sz w:val="18"/>
                <w:szCs w:val="18"/>
              </w:rPr>
              <w:t>Note that:</w:t>
            </w:r>
          </w:p>
          <w:p w14:paraId="72F969F1" w14:textId="77777777" w:rsidR="00275F11" w:rsidRPr="00275F11" w:rsidRDefault="00275F11" w:rsidP="00CB006F">
            <w:pPr>
              <w:pStyle w:val="af2"/>
              <w:widowControl/>
              <w:numPr>
                <w:ilvl w:val="0"/>
                <w:numId w:val="33"/>
              </w:numPr>
              <w:spacing w:after="0"/>
              <w:ind w:firstLineChars="0"/>
              <w:rPr>
                <w:rFonts w:ascii="Times New Roman" w:hAnsi="Times New Roman"/>
                <w:sz w:val="18"/>
                <w:szCs w:val="18"/>
              </w:rPr>
            </w:pPr>
            <w:r w:rsidRPr="00275F11">
              <w:rPr>
                <w:rFonts w:ascii="Times New Roman" w:hAnsi="Times New Roman"/>
                <w:sz w:val="18"/>
                <w:szCs w:val="18"/>
              </w:rPr>
              <w:t xml:space="preserve">This should apply not just in RAN1, but also in RAN2/3/4. It doesn’t make sense to have different definition related to non-serving cell in RAN1. As pointed out by, e.g. Huawei, this could lead to confusion. Otherwise, this would not only be pointless, but also detrimental. </w:t>
            </w:r>
          </w:p>
          <w:p w14:paraId="6562344A" w14:textId="77777777" w:rsidR="00275F11" w:rsidRPr="00275F11" w:rsidRDefault="00275F11" w:rsidP="00CB006F">
            <w:pPr>
              <w:pStyle w:val="af2"/>
              <w:widowControl/>
              <w:numPr>
                <w:ilvl w:val="0"/>
                <w:numId w:val="33"/>
              </w:numPr>
              <w:spacing w:after="0"/>
              <w:ind w:firstLineChars="0"/>
              <w:rPr>
                <w:rFonts w:ascii="Times New Roman" w:hAnsi="Times New Roman"/>
                <w:sz w:val="18"/>
                <w:szCs w:val="18"/>
              </w:rPr>
            </w:pPr>
            <w:r w:rsidRPr="00275F11">
              <w:rPr>
                <w:rFonts w:ascii="Times New Roman" w:hAnsi="Times New Roman"/>
                <w:sz w:val="18"/>
                <w:szCs w:val="18"/>
              </w:rPr>
              <w:t xml:space="preserve">While it is fine to have a definition for discussion purposes, we also agree with, e.g. Intel, that the term non-serving cell has been used in RAN1/2 and clearly understood. In this sense, before the above is agreed, we should discuss in what sense the above definition is helpful beyond the current understanding of non-serving cell in RAN1/2/3/4. </w:t>
            </w:r>
          </w:p>
          <w:p w14:paraId="037CF0E6" w14:textId="175B6EFD" w:rsidR="00275F11" w:rsidRPr="00275F11" w:rsidRDefault="00275F11" w:rsidP="00CB006F">
            <w:pPr>
              <w:pStyle w:val="af2"/>
              <w:widowControl/>
              <w:numPr>
                <w:ilvl w:val="0"/>
                <w:numId w:val="33"/>
              </w:numPr>
              <w:spacing w:after="0"/>
              <w:ind w:firstLineChars="0"/>
              <w:rPr>
                <w:rFonts w:ascii="Times New Roman" w:hAnsi="Times New Roman"/>
                <w:sz w:val="18"/>
                <w:szCs w:val="18"/>
              </w:rPr>
            </w:pPr>
            <w:r w:rsidRPr="00275F11">
              <w:rPr>
                <w:rFonts w:ascii="Times New Roman" w:hAnsi="Times New Roman"/>
                <w:sz w:val="18"/>
                <w:szCs w:val="18"/>
              </w:rPr>
              <w:t>It has been pointed that one cell may employ multiple PCIs. This also needs to be taken into account. We need to discuss ALT1 vs A</w:t>
            </w:r>
            <w:r>
              <w:rPr>
                <w:rFonts w:ascii="Times New Roman" w:hAnsi="Times New Roman"/>
                <w:sz w:val="18"/>
                <w:szCs w:val="18"/>
              </w:rPr>
              <w:t>LT</w:t>
            </w:r>
            <w:r w:rsidRPr="00275F11">
              <w:rPr>
                <w:rFonts w:ascii="Times New Roman" w:hAnsi="Times New Roman"/>
                <w:sz w:val="18"/>
                <w:szCs w:val="18"/>
              </w:rPr>
              <w:t>2.</w:t>
            </w:r>
          </w:p>
          <w:p w14:paraId="430EF02D" w14:textId="5CEE9027" w:rsidR="00F03AC3" w:rsidRPr="00275F11" w:rsidRDefault="00F03AC3" w:rsidP="00275F11">
            <w:pPr>
              <w:snapToGrid w:val="0"/>
              <w:spacing w:after="0"/>
              <w:jc w:val="left"/>
              <w:rPr>
                <w:rFonts w:eastAsiaTheme="minorEastAsia"/>
                <w:sz w:val="18"/>
                <w:szCs w:val="18"/>
              </w:rPr>
            </w:pPr>
          </w:p>
        </w:tc>
      </w:tr>
      <w:tr w:rsidR="003925CB" w14:paraId="31A2C02C" w14:textId="77777777" w:rsidTr="00683A7C">
        <w:tc>
          <w:tcPr>
            <w:tcW w:w="1255" w:type="dxa"/>
          </w:tcPr>
          <w:p w14:paraId="444E1407" w14:textId="31273B63" w:rsidR="003925CB" w:rsidRDefault="003925CB" w:rsidP="00F03AC3">
            <w:pPr>
              <w:rPr>
                <w:rFonts w:eastAsiaTheme="minorEastAsia"/>
                <w:sz w:val="18"/>
                <w:szCs w:val="18"/>
                <w:lang w:eastAsia="zh-CN"/>
              </w:rPr>
            </w:pPr>
            <w:r>
              <w:rPr>
                <w:rFonts w:eastAsiaTheme="minorEastAsia"/>
                <w:sz w:val="18"/>
                <w:szCs w:val="18"/>
                <w:lang w:eastAsia="zh-CN"/>
              </w:rPr>
              <w:t>CATT</w:t>
            </w:r>
            <w:r>
              <w:rPr>
                <w:rFonts w:eastAsiaTheme="minorEastAsia" w:hint="eastAsia"/>
                <w:sz w:val="18"/>
                <w:szCs w:val="18"/>
                <w:lang w:eastAsia="zh-CN"/>
              </w:rPr>
              <w:t>`</w:t>
            </w:r>
          </w:p>
        </w:tc>
        <w:tc>
          <w:tcPr>
            <w:tcW w:w="7805" w:type="dxa"/>
          </w:tcPr>
          <w:p w14:paraId="48F3B2E8" w14:textId="77777777" w:rsidR="003925CB" w:rsidRDefault="003925CB" w:rsidP="003925CB">
            <w:pPr>
              <w:rPr>
                <w:rFonts w:eastAsiaTheme="minorEastAsia"/>
                <w:sz w:val="18"/>
                <w:szCs w:val="18"/>
                <w:lang w:eastAsia="zh-CN"/>
              </w:rPr>
            </w:pPr>
            <w:r>
              <w:rPr>
                <w:rFonts w:eastAsiaTheme="minorEastAsia" w:hint="eastAsia"/>
                <w:sz w:val="18"/>
                <w:szCs w:val="18"/>
                <w:lang w:eastAsia="zh-CN"/>
              </w:rPr>
              <w:t>Ericsson</w:t>
            </w:r>
            <w:r>
              <w:rPr>
                <w:rFonts w:eastAsiaTheme="minorEastAsia"/>
                <w:sz w:val="18"/>
                <w:szCs w:val="18"/>
                <w:lang w:eastAsia="zh-CN"/>
              </w:rPr>
              <w:t>’</w:t>
            </w:r>
            <w:r>
              <w:rPr>
                <w:rFonts w:eastAsiaTheme="minorEastAsia" w:hint="eastAsia"/>
                <w:sz w:val="18"/>
                <w:szCs w:val="18"/>
                <w:lang w:eastAsia="zh-CN"/>
              </w:rPr>
              <w:t>s revision is preferred, and Alt 2 is not needed.</w:t>
            </w:r>
          </w:p>
          <w:p w14:paraId="34EE95AE" w14:textId="77777777" w:rsidR="003925CB" w:rsidRDefault="003925CB" w:rsidP="003925CB">
            <w:pPr>
              <w:rPr>
                <w:rFonts w:eastAsiaTheme="minorEastAsia"/>
                <w:sz w:val="18"/>
                <w:szCs w:val="18"/>
                <w:lang w:eastAsia="zh-CN"/>
              </w:rPr>
            </w:pPr>
            <w:r>
              <w:rPr>
                <w:rFonts w:eastAsiaTheme="minorEastAsia"/>
                <w:sz w:val="18"/>
                <w:szCs w:val="18"/>
                <w:lang w:eastAsia="zh-CN"/>
              </w:rPr>
              <w:t>H</w:t>
            </w:r>
            <w:r>
              <w:rPr>
                <w:rFonts w:eastAsiaTheme="minorEastAsia" w:hint="eastAsia"/>
                <w:sz w:val="18"/>
                <w:szCs w:val="18"/>
                <w:lang w:eastAsia="zh-CN"/>
              </w:rPr>
              <w:t>owever, it</w:t>
            </w:r>
            <w:r>
              <w:rPr>
                <w:rFonts w:eastAsiaTheme="minorEastAsia"/>
                <w:sz w:val="18"/>
                <w:szCs w:val="18"/>
                <w:lang w:eastAsia="zh-CN"/>
              </w:rPr>
              <w:t>’</w:t>
            </w:r>
            <w:r>
              <w:rPr>
                <w:rFonts w:eastAsiaTheme="minorEastAsia" w:hint="eastAsia"/>
                <w:sz w:val="18"/>
                <w:szCs w:val="18"/>
                <w:lang w:eastAsia="zh-CN"/>
              </w:rPr>
              <w:t xml:space="preserve">s noted that QCL is defined as the relationship between RS. </w:t>
            </w:r>
            <w:r>
              <w:rPr>
                <w:rFonts w:eastAsiaTheme="minorEastAsia"/>
                <w:sz w:val="18"/>
                <w:szCs w:val="18"/>
                <w:lang w:eastAsia="zh-CN"/>
              </w:rPr>
              <w:t>S</w:t>
            </w:r>
            <w:r>
              <w:rPr>
                <w:rFonts w:eastAsiaTheme="minorEastAsia" w:hint="eastAsia"/>
                <w:sz w:val="18"/>
                <w:szCs w:val="18"/>
                <w:lang w:eastAsia="zh-CN"/>
              </w:rPr>
              <w:t>o, the following revision can be considered:</w:t>
            </w:r>
          </w:p>
          <w:p w14:paraId="02632C2F" w14:textId="19A16958" w:rsidR="003925CB" w:rsidRPr="003925CB" w:rsidRDefault="003925CB" w:rsidP="003925CB">
            <w:pPr>
              <w:rPr>
                <w:rFonts w:eastAsiaTheme="minorEastAsia"/>
                <w:sz w:val="18"/>
                <w:szCs w:val="18"/>
                <w:lang w:eastAsia="zh-CN"/>
              </w:rPr>
            </w:pPr>
            <w:r>
              <w:rPr>
                <w:bCs/>
                <w:lang w:val="en-GB"/>
              </w:rPr>
              <w:t xml:space="preserve">For RAN1 discussion, a </w:t>
            </w:r>
            <w:r w:rsidRPr="003925CB">
              <w:rPr>
                <w:bCs/>
                <w:strike/>
                <w:color w:val="FF0000"/>
                <w:lang w:val="en-GB"/>
              </w:rPr>
              <w:t xml:space="preserve">channel or </w:t>
            </w:r>
            <w:r>
              <w:rPr>
                <w:bCs/>
                <w:lang w:val="en-GB"/>
              </w:rPr>
              <w:t xml:space="preserve">RS received from a non-serving cell is </w:t>
            </w:r>
            <w:proofErr w:type="spellStart"/>
            <w:r>
              <w:rPr>
                <w:bCs/>
                <w:lang w:val="en-GB"/>
              </w:rPr>
              <w:t>QCLed</w:t>
            </w:r>
            <w:proofErr w:type="spellEnd"/>
            <w:r>
              <w:rPr>
                <w:bCs/>
                <w:lang w:val="en-GB"/>
              </w:rPr>
              <w:t xml:space="preserve"> directly or indirectly to an SSB with a PCI different from the serving cell PCI</w:t>
            </w:r>
          </w:p>
        </w:tc>
      </w:tr>
    </w:tbl>
    <w:p w14:paraId="15494425" w14:textId="77777777" w:rsidR="00E73850" w:rsidRDefault="00E73850">
      <w:pPr>
        <w:spacing w:after="0"/>
        <w:rPr>
          <w:rFonts w:eastAsiaTheme="minorEastAsia"/>
          <w:bCs/>
          <w:szCs w:val="20"/>
          <w:lang w:val="en-GB"/>
        </w:rPr>
      </w:pPr>
    </w:p>
    <w:p w14:paraId="36C7F910" w14:textId="77777777" w:rsidR="00844B34" w:rsidRDefault="00844B34">
      <w:pPr>
        <w:spacing w:after="0"/>
        <w:rPr>
          <w:rFonts w:eastAsiaTheme="minorEastAsia"/>
          <w:bCs/>
          <w:szCs w:val="20"/>
          <w:lang w:val="en-GB" w:eastAsia="zh-CN"/>
        </w:rPr>
      </w:pPr>
    </w:p>
    <w:p w14:paraId="30AAA871" w14:textId="77777777" w:rsidR="00E73850" w:rsidRDefault="00B54CC3">
      <w:pPr>
        <w:pStyle w:val="title2"/>
        <w:rPr>
          <w:rFonts w:ascii="Times New Roman" w:hAnsi="Times New Roman"/>
          <w:sz w:val="24"/>
        </w:rPr>
      </w:pPr>
      <w:r>
        <w:rPr>
          <w:rFonts w:ascii="Times New Roman" w:hAnsi="Times New Roman"/>
          <w:sz w:val="24"/>
        </w:rPr>
        <w:lastRenderedPageBreak/>
        <w:t>Item 2: Indication/association of non-serving cell information with TCI state</w:t>
      </w:r>
    </w:p>
    <w:p w14:paraId="1327A66A" w14:textId="77777777" w:rsidR="00E73850" w:rsidRDefault="00B54CC3">
      <w:pPr>
        <w:rPr>
          <w:rFonts w:eastAsiaTheme="minorEastAsia"/>
          <w:lang w:val="en-GB" w:eastAsia="zh-CN"/>
        </w:rPr>
      </w:pPr>
      <w:r>
        <w:rPr>
          <w:rFonts w:eastAsiaTheme="minorEastAsia"/>
          <w:highlight w:val="cyan"/>
          <w:lang w:val="en-GB" w:eastAsia="zh-CN"/>
        </w:rPr>
        <w:t>Updated Proposal 2 after GTW on Monday</w:t>
      </w:r>
    </w:p>
    <w:p w14:paraId="7DC1E813" w14:textId="4C2FF470" w:rsidR="00546599" w:rsidRDefault="00546599">
      <w:pPr>
        <w:rPr>
          <w:rFonts w:eastAsiaTheme="minorEastAsia"/>
          <w:lang w:val="en-GB" w:eastAsia="zh-CN"/>
        </w:rPr>
      </w:pPr>
      <w:r w:rsidRPr="00546599">
        <w:rPr>
          <w:rFonts w:eastAsiaTheme="minorEastAsia"/>
          <w:highlight w:val="cyan"/>
          <w:lang w:val="en-GB" w:eastAsia="zh-CN"/>
        </w:rPr>
        <w:t>Given the response</w:t>
      </w:r>
      <w:r w:rsidR="001122A5">
        <w:rPr>
          <w:rFonts w:eastAsiaTheme="minorEastAsia"/>
          <w:highlight w:val="cyan"/>
          <w:lang w:val="en-GB" w:eastAsia="zh-CN"/>
        </w:rPr>
        <w:t>s</w:t>
      </w:r>
      <w:r w:rsidRPr="00546599">
        <w:rPr>
          <w:rFonts w:eastAsiaTheme="minorEastAsia"/>
          <w:highlight w:val="cyan"/>
          <w:lang w:val="en-GB" w:eastAsia="zh-CN"/>
        </w:rPr>
        <w:t xml:space="preserve"> from companies below, there is no consensus on number of configured non-serving cells for </w:t>
      </w:r>
      <w:proofErr w:type="spellStart"/>
      <w:r w:rsidRPr="00546599">
        <w:rPr>
          <w:rFonts w:eastAsiaTheme="minorEastAsia"/>
          <w:highlight w:val="cyan"/>
          <w:lang w:val="en-GB" w:eastAsia="zh-CN"/>
        </w:rPr>
        <w:t>intercell</w:t>
      </w:r>
      <w:proofErr w:type="spellEnd"/>
      <w:r w:rsidRPr="00546599">
        <w:rPr>
          <w:rFonts w:eastAsiaTheme="minorEastAsia"/>
          <w:highlight w:val="cyan"/>
          <w:lang w:val="en-GB" w:eastAsia="zh-CN"/>
        </w:rPr>
        <w:t xml:space="preserve"> MTRP operation and </w:t>
      </w:r>
      <w:proofErr w:type="spellStart"/>
      <w:r w:rsidRPr="00546599">
        <w:rPr>
          <w:rFonts w:eastAsiaTheme="minorEastAsia"/>
          <w:szCs w:val="20"/>
          <w:highlight w:val="cyan"/>
          <w:lang w:val="en-GB"/>
        </w:rPr>
        <w:t>CORESETPoolIndex</w:t>
      </w:r>
      <w:proofErr w:type="spellEnd"/>
      <w:r w:rsidRPr="00546599">
        <w:rPr>
          <w:rFonts w:eastAsiaTheme="minorEastAsia"/>
          <w:szCs w:val="20"/>
          <w:highlight w:val="cyan"/>
          <w:lang w:val="en-GB"/>
        </w:rPr>
        <w:t>. It can be further discussed in RAN1, can be captured in LS to RAN2 that these two issues are being discussed in RAN1.</w:t>
      </w:r>
    </w:p>
    <w:p w14:paraId="4F6649A9" w14:textId="77777777" w:rsidR="00546599" w:rsidRDefault="00546599">
      <w:pPr>
        <w:rPr>
          <w:rFonts w:eastAsiaTheme="minorEastAsia"/>
          <w:lang w:val="en-GB" w:eastAsia="zh-CN"/>
        </w:rPr>
      </w:pPr>
    </w:p>
    <w:p w14:paraId="7327FE6E" w14:textId="77777777" w:rsidR="00E73850" w:rsidRDefault="00B54CC3">
      <w:pPr>
        <w:rPr>
          <w:rFonts w:eastAsiaTheme="minorEastAsia"/>
          <w:lang w:val="en-GB" w:eastAsia="zh-CN"/>
        </w:rPr>
      </w:pPr>
      <w:r>
        <w:rPr>
          <w:rFonts w:eastAsiaTheme="minorEastAsia"/>
          <w:lang w:val="en-GB" w:eastAsia="zh-CN"/>
        </w:rPr>
        <w:t xml:space="preserve">For indication/association of non-serving cell information with TCI state, following issues are identified as RAN1 related </w:t>
      </w:r>
    </w:p>
    <w:p w14:paraId="6058BE91" w14:textId="77777777" w:rsidR="00E73850" w:rsidRDefault="00B54CC3">
      <w:pPr>
        <w:pStyle w:val="af2"/>
        <w:numPr>
          <w:ilvl w:val="0"/>
          <w:numId w:val="20"/>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number of configured non-serving cells TRPs for </w:t>
      </w:r>
      <w:proofErr w:type="spellStart"/>
      <w:r>
        <w:rPr>
          <w:rFonts w:ascii="Times New Roman" w:eastAsiaTheme="minorEastAsia" w:hAnsi="Times New Roman"/>
          <w:sz w:val="20"/>
          <w:szCs w:val="20"/>
          <w:lang w:val="en-GB"/>
        </w:rPr>
        <w:t>intercell</w:t>
      </w:r>
      <w:proofErr w:type="spellEnd"/>
      <w:r>
        <w:rPr>
          <w:rFonts w:ascii="Times New Roman" w:eastAsiaTheme="minorEastAsia" w:hAnsi="Times New Roman"/>
          <w:sz w:val="20"/>
          <w:szCs w:val="20"/>
          <w:lang w:val="en-GB"/>
        </w:rPr>
        <w:t xml:space="preserve"> MTRP operation</w:t>
      </w:r>
    </w:p>
    <w:p w14:paraId="47939D36" w14:textId="0A71E031" w:rsidR="00E73850" w:rsidRDefault="00B54CC3">
      <w:pPr>
        <w:pStyle w:val="af2"/>
        <w:numPr>
          <w:ilvl w:val="1"/>
          <w:numId w:val="20"/>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Alt1: Max number =</w:t>
      </w:r>
      <w:r>
        <w:rPr>
          <w:rFonts w:ascii="Times New Roman" w:eastAsiaTheme="minorEastAsia" w:hAnsi="Times New Roman" w:hint="eastAsia"/>
          <w:sz w:val="20"/>
          <w:szCs w:val="20"/>
          <w:lang w:val="en-GB"/>
        </w:rPr>
        <w:t>1</w:t>
      </w:r>
      <w:r w:rsidR="00230A61">
        <w:rPr>
          <w:rFonts w:ascii="Times New Roman" w:eastAsiaTheme="minorEastAsia" w:hAnsi="Times New Roman"/>
          <w:sz w:val="20"/>
          <w:szCs w:val="20"/>
          <w:lang w:val="en-GB"/>
        </w:rPr>
        <w:t xml:space="preserve"> (supported by: OPPO, QC, </w:t>
      </w:r>
      <w:r w:rsidR="00EA2979">
        <w:rPr>
          <w:rFonts w:ascii="Times New Roman" w:eastAsiaTheme="minorEastAsia" w:hAnsi="Times New Roman"/>
          <w:sz w:val="20"/>
          <w:szCs w:val="20"/>
          <w:lang w:val="en-GB"/>
        </w:rPr>
        <w:t>ZTE</w:t>
      </w:r>
      <w:r w:rsidR="0010605C">
        <w:rPr>
          <w:rFonts w:ascii="Times New Roman" w:eastAsiaTheme="minorEastAsia" w:hAnsi="Times New Roman"/>
          <w:sz w:val="20"/>
          <w:szCs w:val="20"/>
          <w:lang w:val="en-GB"/>
        </w:rPr>
        <w:t>, Xiaomi</w:t>
      </w:r>
      <w:r w:rsidR="00BD144B">
        <w:rPr>
          <w:rFonts w:ascii="Times New Roman" w:eastAsiaTheme="minorEastAsia" w:hAnsi="Times New Roman"/>
          <w:sz w:val="20"/>
          <w:szCs w:val="20"/>
          <w:lang w:val="en-GB"/>
        </w:rPr>
        <w:t xml:space="preserve">, </w:t>
      </w:r>
      <w:proofErr w:type="spellStart"/>
      <w:r w:rsidR="00BD144B">
        <w:rPr>
          <w:rFonts w:ascii="Times New Roman" w:eastAsiaTheme="minorEastAsia" w:hAnsi="Times New Roman"/>
          <w:sz w:val="20"/>
          <w:szCs w:val="20"/>
          <w:lang w:val="en-GB"/>
        </w:rPr>
        <w:t>MediaTek</w:t>
      </w:r>
      <w:proofErr w:type="spellEnd"/>
      <w:r w:rsidR="0085040B">
        <w:rPr>
          <w:rFonts w:ascii="Times New Roman" w:eastAsiaTheme="minorEastAsia" w:hAnsi="Times New Roman"/>
          <w:sz w:val="20"/>
          <w:szCs w:val="20"/>
          <w:lang w:val="en-GB"/>
        </w:rPr>
        <w:t xml:space="preserve">, </w:t>
      </w:r>
      <w:r w:rsidR="0085040B" w:rsidRPr="006953AB">
        <w:rPr>
          <w:rFonts w:ascii="Times New Roman" w:eastAsiaTheme="minorEastAsia" w:hAnsi="Times New Roman" w:hint="eastAsia"/>
          <w:sz w:val="20"/>
          <w:szCs w:val="20"/>
          <w:lang w:val="en-GB"/>
        </w:rPr>
        <w:t>CMCC</w:t>
      </w:r>
      <w:r w:rsidR="006953AB" w:rsidRPr="006953AB">
        <w:rPr>
          <w:rFonts w:ascii="Times New Roman" w:eastAsiaTheme="minorEastAsia" w:hAnsi="Times New Roman"/>
          <w:sz w:val="20"/>
          <w:szCs w:val="20"/>
          <w:lang w:val="en-GB"/>
        </w:rPr>
        <w:t xml:space="preserve">, </w:t>
      </w:r>
      <w:r w:rsidR="006953AB" w:rsidRPr="006953AB">
        <w:rPr>
          <w:rFonts w:ascii="Times New Roman" w:eastAsiaTheme="minorEastAsia" w:hAnsi="Times New Roman" w:hint="eastAsia"/>
          <w:sz w:val="20"/>
          <w:szCs w:val="20"/>
          <w:lang w:val="en-GB"/>
        </w:rPr>
        <w:t>CATT</w:t>
      </w:r>
      <w:r w:rsidR="00230A61">
        <w:rPr>
          <w:rFonts w:ascii="Times New Roman" w:eastAsiaTheme="minorEastAsia" w:hAnsi="Times New Roman"/>
          <w:sz w:val="20"/>
          <w:szCs w:val="20"/>
          <w:lang w:val="en-GB"/>
        </w:rPr>
        <w:t>)</w:t>
      </w:r>
    </w:p>
    <w:p w14:paraId="050306F9" w14:textId="570742E6" w:rsidR="00E73850" w:rsidRDefault="00B54CC3">
      <w:pPr>
        <w:pStyle w:val="af2"/>
        <w:numPr>
          <w:ilvl w:val="1"/>
          <w:numId w:val="20"/>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Alt2: Max number &gt;</w:t>
      </w:r>
      <w:r>
        <w:rPr>
          <w:rFonts w:ascii="Times New Roman" w:eastAsiaTheme="minorEastAsia" w:hAnsi="Times New Roman" w:hint="eastAsia"/>
          <w:sz w:val="20"/>
          <w:szCs w:val="20"/>
          <w:lang w:val="en-GB"/>
        </w:rPr>
        <w:t>1</w:t>
      </w:r>
      <w:r w:rsidR="00230A61">
        <w:rPr>
          <w:rFonts w:ascii="Times New Roman" w:eastAsiaTheme="minorEastAsia" w:hAnsi="Times New Roman"/>
          <w:sz w:val="20"/>
          <w:szCs w:val="20"/>
          <w:lang w:val="en-GB"/>
        </w:rPr>
        <w:t xml:space="preserve"> (supported by: DOCOMO</w:t>
      </w:r>
      <w:r w:rsidR="00146722">
        <w:rPr>
          <w:rFonts w:ascii="Times New Roman" w:eastAsiaTheme="minorEastAsia" w:hAnsi="Times New Roman"/>
          <w:sz w:val="20"/>
          <w:szCs w:val="20"/>
          <w:lang w:val="en-GB"/>
        </w:rPr>
        <w:t>, LG</w:t>
      </w:r>
      <w:r w:rsidR="0000290A">
        <w:rPr>
          <w:rFonts w:ascii="Times New Roman" w:eastAsiaTheme="minorEastAsia" w:hAnsi="Times New Roman"/>
          <w:sz w:val="20"/>
          <w:szCs w:val="20"/>
          <w:lang w:val="en-GB"/>
        </w:rPr>
        <w:t>, Nokia</w:t>
      </w:r>
      <w:r w:rsidR="00230A61">
        <w:rPr>
          <w:rFonts w:ascii="Times New Roman" w:eastAsiaTheme="minorEastAsia" w:hAnsi="Times New Roman"/>
          <w:sz w:val="20"/>
          <w:szCs w:val="20"/>
          <w:lang w:val="en-GB"/>
        </w:rPr>
        <w:t>)</w:t>
      </w:r>
    </w:p>
    <w:p w14:paraId="602F3694" w14:textId="77777777" w:rsidR="00E73850" w:rsidRDefault="00B54CC3">
      <w:pPr>
        <w:pStyle w:val="af2"/>
        <w:numPr>
          <w:ilvl w:val="0"/>
          <w:numId w:val="20"/>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For Rel-17 </w:t>
      </w:r>
      <w:proofErr w:type="spellStart"/>
      <w:r>
        <w:rPr>
          <w:rFonts w:ascii="Times New Roman" w:eastAsiaTheme="minorEastAsia" w:hAnsi="Times New Roman"/>
          <w:sz w:val="20"/>
          <w:szCs w:val="20"/>
          <w:lang w:val="en-GB"/>
        </w:rPr>
        <w:t>intercell</w:t>
      </w:r>
      <w:proofErr w:type="spellEnd"/>
      <w:r>
        <w:rPr>
          <w:rFonts w:ascii="Times New Roman" w:eastAsiaTheme="minorEastAsia" w:hAnsi="Times New Roman"/>
          <w:sz w:val="20"/>
          <w:szCs w:val="20"/>
          <w:lang w:val="en-GB"/>
        </w:rPr>
        <w:t xml:space="preserve"> MTRP, whether it should be defined based on </w:t>
      </w:r>
      <w:proofErr w:type="spellStart"/>
      <w:r>
        <w:rPr>
          <w:rFonts w:ascii="Times New Roman" w:eastAsiaTheme="minorEastAsia" w:hAnsi="Times New Roman"/>
          <w:sz w:val="20"/>
          <w:szCs w:val="20"/>
          <w:lang w:val="en-GB"/>
        </w:rPr>
        <w:t>CORESETPoolIndex</w:t>
      </w:r>
      <w:proofErr w:type="spellEnd"/>
      <w:r>
        <w:rPr>
          <w:rFonts w:ascii="Times New Roman" w:eastAsiaTheme="minorEastAsia" w:hAnsi="Times New Roman"/>
          <w:sz w:val="20"/>
          <w:szCs w:val="20"/>
          <w:lang w:val="en-GB"/>
        </w:rPr>
        <w:t xml:space="preserve"> </w:t>
      </w:r>
    </w:p>
    <w:p w14:paraId="0E4DA77B" w14:textId="0D2C583F" w:rsidR="00E73850" w:rsidRDefault="00B54CC3">
      <w:pPr>
        <w:pStyle w:val="af2"/>
        <w:numPr>
          <w:ilvl w:val="1"/>
          <w:numId w:val="20"/>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Alt1: Yes</w:t>
      </w:r>
      <w:r w:rsidR="00230A61">
        <w:rPr>
          <w:rFonts w:ascii="Times New Roman" w:eastAsiaTheme="minorEastAsia" w:hAnsi="Times New Roman"/>
          <w:sz w:val="20"/>
          <w:szCs w:val="20"/>
          <w:lang w:val="en-GB"/>
        </w:rPr>
        <w:t xml:space="preserve"> (supported by: </w:t>
      </w:r>
      <w:r w:rsidR="00C46BF5">
        <w:rPr>
          <w:rFonts w:ascii="Times New Roman" w:eastAsiaTheme="minorEastAsia" w:hAnsi="Times New Roman"/>
          <w:sz w:val="20"/>
          <w:szCs w:val="20"/>
          <w:lang w:val="en-GB"/>
        </w:rPr>
        <w:t xml:space="preserve">QC, </w:t>
      </w:r>
      <w:r w:rsidR="00230A61">
        <w:rPr>
          <w:rFonts w:ascii="Times New Roman" w:eastAsiaTheme="minorEastAsia" w:hAnsi="Times New Roman"/>
          <w:sz w:val="20"/>
          <w:szCs w:val="20"/>
          <w:lang w:val="en-GB"/>
        </w:rPr>
        <w:t>DOCOMO</w:t>
      </w:r>
      <w:r w:rsidR="00EA2979">
        <w:rPr>
          <w:rFonts w:ascii="Times New Roman" w:eastAsiaTheme="minorEastAsia" w:hAnsi="Times New Roman"/>
          <w:sz w:val="20"/>
          <w:szCs w:val="20"/>
          <w:lang w:val="en-GB"/>
        </w:rPr>
        <w:t>, ZTE</w:t>
      </w:r>
      <w:r w:rsidR="0000290A">
        <w:rPr>
          <w:rFonts w:ascii="Times New Roman" w:eastAsiaTheme="minorEastAsia" w:hAnsi="Times New Roman"/>
          <w:sz w:val="20"/>
          <w:szCs w:val="20"/>
          <w:lang w:val="en-GB"/>
        </w:rPr>
        <w:t>, Nokia</w:t>
      </w:r>
      <w:r w:rsidR="00BD144B">
        <w:rPr>
          <w:rFonts w:ascii="Times New Roman" w:eastAsiaTheme="minorEastAsia" w:hAnsi="Times New Roman"/>
          <w:sz w:val="20"/>
          <w:szCs w:val="20"/>
          <w:lang w:val="en-GB"/>
        </w:rPr>
        <w:t xml:space="preserve">, </w:t>
      </w:r>
      <w:proofErr w:type="spellStart"/>
      <w:r w:rsidR="00BD144B">
        <w:rPr>
          <w:rFonts w:ascii="Times New Roman" w:eastAsiaTheme="minorEastAsia" w:hAnsi="Times New Roman"/>
          <w:sz w:val="20"/>
          <w:szCs w:val="20"/>
          <w:lang w:val="en-GB"/>
        </w:rPr>
        <w:t>MediaTek</w:t>
      </w:r>
      <w:proofErr w:type="spellEnd"/>
      <w:r w:rsidR="0085040B">
        <w:rPr>
          <w:rFonts w:ascii="Times New Roman" w:eastAsiaTheme="minorEastAsia" w:hAnsi="Times New Roman"/>
          <w:sz w:val="20"/>
          <w:szCs w:val="20"/>
          <w:lang w:val="en-GB"/>
        </w:rPr>
        <w:t xml:space="preserve">, </w:t>
      </w:r>
      <w:r w:rsidR="0085040B" w:rsidRPr="0085040B">
        <w:rPr>
          <w:rFonts w:ascii="Times New Roman" w:eastAsiaTheme="minorEastAsia" w:hAnsi="Times New Roman" w:hint="eastAsia"/>
          <w:sz w:val="20"/>
          <w:szCs w:val="20"/>
          <w:lang w:val="en-GB"/>
        </w:rPr>
        <w:t>A</w:t>
      </w:r>
      <w:r w:rsidR="0085040B" w:rsidRPr="0085040B">
        <w:rPr>
          <w:rFonts w:ascii="Times New Roman" w:eastAsiaTheme="minorEastAsia" w:hAnsi="Times New Roman"/>
          <w:sz w:val="20"/>
          <w:szCs w:val="20"/>
          <w:lang w:val="en-GB"/>
        </w:rPr>
        <w:t>PT/FGI</w:t>
      </w:r>
      <w:r w:rsidR="0085040B">
        <w:rPr>
          <w:rFonts w:ascii="Times New Roman" w:eastAsiaTheme="minorEastAsia" w:hAnsi="Times New Roman"/>
          <w:sz w:val="20"/>
          <w:szCs w:val="20"/>
          <w:lang w:val="en-GB"/>
        </w:rPr>
        <w:t xml:space="preserve">, </w:t>
      </w:r>
      <w:r w:rsidR="0085040B" w:rsidRPr="004641B1">
        <w:rPr>
          <w:rFonts w:ascii="Times New Roman" w:eastAsiaTheme="minorEastAsia" w:hAnsi="Times New Roman" w:hint="eastAsia"/>
          <w:sz w:val="20"/>
          <w:szCs w:val="20"/>
          <w:lang w:val="en-GB"/>
        </w:rPr>
        <w:t>CMCC</w:t>
      </w:r>
      <w:r w:rsidR="004641B1" w:rsidRPr="004641B1">
        <w:rPr>
          <w:rFonts w:ascii="Times New Roman" w:eastAsiaTheme="minorEastAsia" w:hAnsi="Times New Roman"/>
          <w:sz w:val="20"/>
          <w:szCs w:val="20"/>
          <w:lang w:val="en-GB"/>
        </w:rPr>
        <w:t xml:space="preserve">, </w:t>
      </w:r>
      <w:r w:rsidR="004641B1" w:rsidRPr="004641B1">
        <w:rPr>
          <w:rFonts w:ascii="Times New Roman" w:eastAsiaTheme="minorEastAsia" w:hAnsi="Times New Roman" w:hint="eastAsia"/>
          <w:sz w:val="20"/>
          <w:szCs w:val="20"/>
          <w:lang w:val="en-GB"/>
        </w:rPr>
        <w:t>L</w:t>
      </w:r>
      <w:r w:rsidR="004641B1" w:rsidRPr="004641B1">
        <w:rPr>
          <w:rFonts w:ascii="Times New Roman" w:eastAsiaTheme="minorEastAsia" w:hAnsi="Times New Roman"/>
          <w:sz w:val="20"/>
          <w:szCs w:val="20"/>
          <w:lang w:val="en-GB"/>
        </w:rPr>
        <w:t>enovo/</w:t>
      </w:r>
      <w:proofErr w:type="spellStart"/>
      <w:r w:rsidR="004641B1" w:rsidRPr="004641B1">
        <w:rPr>
          <w:rFonts w:ascii="Times New Roman" w:eastAsiaTheme="minorEastAsia" w:hAnsi="Times New Roman"/>
          <w:sz w:val="20"/>
          <w:szCs w:val="20"/>
          <w:lang w:val="en-GB"/>
        </w:rPr>
        <w:t>MotM</w:t>
      </w:r>
      <w:proofErr w:type="spellEnd"/>
      <w:r w:rsidR="00230A61">
        <w:rPr>
          <w:rFonts w:ascii="Times New Roman" w:eastAsiaTheme="minorEastAsia" w:hAnsi="Times New Roman"/>
          <w:sz w:val="20"/>
          <w:szCs w:val="20"/>
          <w:lang w:val="en-GB"/>
        </w:rPr>
        <w:t>)</w:t>
      </w:r>
    </w:p>
    <w:p w14:paraId="541ED9BF" w14:textId="50219215" w:rsidR="00E73850" w:rsidRDefault="00B54CC3">
      <w:pPr>
        <w:pStyle w:val="af2"/>
        <w:numPr>
          <w:ilvl w:val="1"/>
          <w:numId w:val="20"/>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Alt2: No</w:t>
      </w:r>
      <w:r w:rsidR="00146722">
        <w:rPr>
          <w:rFonts w:ascii="Times New Roman" w:eastAsiaTheme="minorEastAsia" w:hAnsi="Times New Roman"/>
          <w:sz w:val="20"/>
          <w:szCs w:val="20"/>
          <w:lang w:val="en-GB"/>
        </w:rPr>
        <w:t xml:space="preserve"> (supported by: LG, </w:t>
      </w:r>
      <w:proofErr w:type="spellStart"/>
      <w:r w:rsidR="008D0306" w:rsidRPr="008D0306">
        <w:rPr>
          <w:rFonts w:ascii="Times New Roman" w:eastAsiaTheme="minorEastAsia" w:hAnsi="Times New Roman"/>
          <w:sz w:val="20"/>
          <w:szCs w:val="20"/>
          <w:lang w:val="en-GB"/>
        </w:rPr>
        <w:t>Futurewei</w:t>
      </w:r>
      <w:proofErr w:type="spellEnd"/>
      <w:r w:rsidR="00911548">
        <w:rPr>
          <w:rFonts w:ascii="Times New Roman" w:eastAsiaTheme="minorEastAsia" w:hAnsi="Times New Roman"/>
          <w:sz w:val="20"/>
          <w:szCs w:val="20"/>
          <w:lang w:val="en-GB"/>
        </w:rPr>
        <w:t xml:space="preserve">, </w:t>
      </w:r>
      <w:r w:rsidR="00911548" w:rsidRPr="00911548">
        <w:rPr>
          <w:rFonts w:ascii="Times New Roman" w:eastAsiaTheme="minorEastAsia" w:hAnsi="Times New Roman"/>
          <w:sz w:val="20"/>
          <w:szCs w:val="20"/>
          <w:lang w:val="en-GB"/>
        </w:rPr>
        <w:t>Samsung</w:t>
      </w:r>
      <w:r w:rsidR="00911548">
        <w:rPr>
          <w:rFonts w:ascii="Times New Roman" w:eastAsiaTheme="minorEastAsia" w:hAnsi="Times New Roman"/>
          <w:sz w:val="20"/>
          <w:szCs w:val="20"/>
          <w:lang w:val="en-GB"/>
        </w:rPr>
        <w:t>,</w:t>
      </w:r>
      <w:r w:rsidR="006953AB">
        <w:rPr>
          <w:rFonts w:ascii="Times New Roman" w:eastAsiaTheme="minorEastAsia" w:hAnsi="Times New Roman"/>
          <w:sz w:val="20"/>
          <w:szCs w:val="20"/>
          <w:lang w:val="en-GB"/>
        </w:rPr>
        <w:t xml:space="preserve"> CATT,</w:t>
      </w:r>
      <w:r w:rsidR="00911548">
        <w:rPr>
          <w:rFonts w:ascii="Times New Roman" w:eastAsiaTheme="minorEastAsia" w:hAnsi="Times New Roman"/>
          <w:sz w:val="20"/>
          <w:szCs w:val="20"/>
          <w:lang w:val="en-GB"/>
        </w:rPr>
        <w:t xml:space="preserve"> </w:t>
      </w:r>
      <w:r w:rsidR="00911548" w:rsidRPr="00911548">
        <w:rPr>
          <w:rFonts w:ascii="Times New Roman" w:eastAsiaTheme="minorEastAsia" w:hAnsi="Times New Roman"/>
          <w:sz w:val="20"/>
          <w:szCs w:val="20"/>
          <w:lang w:val="en-GB"/>
        </w:rPr>
        <w:t>Ericsson, Huawei/</w:t>
      </w:r>
      <w:proofErr w:type="spellStart"/>
      <w:r w:rsidR="00911548" w:rsidRPr="00911548">
        <w:rPr>
          <w:rFonts w:ascii="Times New Roman" w:eastAsiaTheme="minorEastAsia" w:hAnsi="Times New Roman"/>
          <w:sz w:val="20"/>
          <w:szCs w:val="20"/>
          <w:lang w:val="en-GB"/>
        </w:rPr>
        <w:t>HiSilicon</w:t>
      </w:r>
      <w:proofErr w:type="spellEnd"/>
      <w:r w:rsidR="00146722">
        <w:rPr>
          <w:rFonts w:ascii="Times New Roman" w:eastAsiaTheme="minorEastAsia" w:hAnsi="Times New Roman"/>
          <w:sz w:val="20"/>
          <w:szCs w:val="20"/>
          <w:lang w:val="en-GB"/>
        </w:rPr>
        <w:t>)</w:t>
      </w:r>
    </w:p>
    <w:p w14:paraId="6C654E36" w14:textId="2F2D1023" w:rsidR="00C46BF5" w:rsidRDefault="00C46BF5">
      <w:pPr>
        <w:pStyle w:val="af2"/>
        <w:numPr>
          <w:ilvl w:val="1"/>
          <w:numId w:val="20"/>
        </w:numPr>
        <w:ind w:firstLineChars="0"/>
        <w:rPr>
          <w:rFonts w:ascii="Times New Roman" w:eastAsiaTheme="minorEastAsia" w:hAnsi="Times New Roman"/>
          <w:sz w:val="20"/>
          <w:szCs w:val="20"/>
          <w:lang w:val="en-GB"/>
        </w:rPr>
      </w:pPr>
      <w:r>
        <w:rPr>
          <w:rFonts w:ascii="Times New Roman" w:eastAsiaTheme="minorEastAsia" w:hAnsi="Times New Roman"/>
          <w:sz w:val="20"/>
          <w:szCs w:val="20"/>
          <w:lang w:val="en-GB"/>
        </w:rPr>
        <w:t xml:space="preserve">Alt3: </w:t>
      </w:r>
      <w:proofErr w:type="spellStart"/>
      <w:r w:rsidR="00F32239">
        <w:rPr>
          <w:rFonts w:ascii="Times New Roman" w:eastAsiaTheme="minorEastAsia" w:hAnsi="Times New Roman"/>
          <w:sz w:val="20"/>
          <w:szCs w:val="20"/>
          <w:lang w:val="en-GB"/>
        </w:rPr>
        <w:t>I</w:t>
      </w:r>
      <w:r w:rsidR="00F32239" w:rsidRPr="00F32239">
        <w:rPr>
          <w:rFonts w:ascii="Times New Roman" w:eastAsiaTheme="minorEastAsia" w:hAnsi="Times New Roman"/>
          <w:sz w:val="20"/>
          <w:szCs w:val="20"/>
          <w:lang w:val="en-GB"/>
        </w:rPr>
        <w:t>ntercell</w:t>
      </w:r>
      <w:proofErr w:type="spellEnd"/>
      <w:r w:rsidR="00F32239" w:rsidRPr="00F32239">
        <w:rPr>
          <w:rFonts w:ascii="Times New Roman" w:eastAsiaTheme="minorEastAsia" w:hAnsi="Times New Roman"/>
          <w:sz w:val="20"/>
          <w:szCs w:val="20"/>
          <w:lang w:val="en-GB"/>
        </w:rPr>
        <w:t xml:space="preserve"> M-TRP</w:t>
      </w:r>
      <w:r w:rsidR="00F32239">
        <w:rPr>
          <w:rFonts w:ascii="Times New Roman" w:eastAsiaTheme="minorEastAsia" w:hAnsi="Times New Roman"/>
          <w:sz w:val="20"/>
          <w:szCs w:val="20"/>
          <w:lang w:val="en-GB"/>
        </w:rPr>
        <w:t xml:space="preserve"> operation</w:t>
      </w:r>
      <w:r w:rsidR="00F32239" w:rsidRPr="00F32239">
        <w:rPr>
          <w:rFonts w:ascii="Times New Roman" w:eastAsiaTheme="minorEastAsia" w:hAnsi="Times New Roman"/>
          <w:sz w:val="20"/>
          <w:szCs w:val="20"/>
          <w:lang w:val="en-GB"/>
        </w:rPr>
        <w:t xml:space="preserve"> is </w:t>
      </w:r>
      <w:r w:rsidR="00F32239">
        <w:rPr>
          <w:rFonts w:ascii="Times New Roman" w:eastAsiaTheme="minorEastAsia" w:hAnsi="Times New Roman"/>
          <w:sz w:val="20"/>
          <w:szCs w:val="20"/>
          <w:lang w:val="en-GB"/>
        </w:rPr>
        <w:t xml:space="preserve">based </w:t>
      </w:r>
      <w:r w:rsidR="00F32239" w:rsidRPr="00F32239">
        <w:rPr>
          <w:rFonts w:ascii="Times New Roman" w:eastAsiaTheme="minorEastAsia" w:hAnsi="Times New Roman"/>
          <w:sz w:val="20"/>
          <w:szCs w:val="20"/>
          <w:lang w:val="en-GB"/>
        </w:rPr>
        <w:t xml:space="preserve">PCI </w:t>
      </w:r>
      <w:r w:rsidR="00F32239">
        <w:rPr>
          <w:rFonts w:ascii="Times New Roman" w:eastAsiaTheme="minorEastAsia" w:hAnsi="Times New Roman"/>
          <w:sz w:val="20"/>
          <w:szCs w:val="20"/>
          <w:lang w:val="en-GB"/>
        </w:rPr>
        <w:t xml:space="preserve">and </w:t>
      </w:r>
      <w:proofErr w:type="spellStart"/>
      <w:r w:rsidR="00F32239" w:rsidRPr="00F32239">
        <w:rPr>
          <w:rFonts w:ascii="Times New Roman" w:eastAsiaTheme="minorEastAsia" w:hAnsi="Times New Roman"/>
          <w:sz w:val="20"/>
          <w:szCs w:val="20"/>
          <w:lang w:val="en-GB"/>
        </w:rPr>
        <w:t>CORESETPoolIn</w:t>
      </w:r>
      <w:r w:rsidR="00F32239">
        <w:rPr>
          <w:rFonts w:ascii="Times New Roman" w:eastAsiaTheme="minorEastAsia" w:hAnsi="Times New Roman"/>
          <w:sz w:val="20"/>
          <w:szCs w:val="20"/>
          <w:lang w:val="en-GB"/>
        </w:rPr>
        <w:t>dex</w:t>
      </w:r>
      <w:proofErr w:type="spellEnd"/>
      <w:r w:rsidR="00F32239">
        <w:rPr>
          <w:rFonts w:ascii="Times New Roman" w:eastAsiaTheme="minorEastAsia" w:hAnsi="Times New Roman"/>
          <w:sz w:val="20"/>
          <w:szCs w:val="20"/>
          <w:lang w:val="en-GB"/>
        </w:rPr>
        <w:t xml:space="preserve"> may be optionally supported</w:t>
      </w:r>
    </w:p>
    <w:p w14:paraId="5109D7BE" w14:textId="287FD5F0" w:rsidR="007A0A40" w:rsidRPr="007A0A40" w:rsidRDefault="007A0A40" w:rsidP="007A0A40">
      <w:pPr>
        <w:pStyle w:val="af2"/>
        <w:numPr>
          <w:ilvl w:val="0"/>
          <w:numId w:val="20"/>
        </w:numPr>
        <w:ind w:firstLineChars="0"/>
        <w:rPr>
          <w:rFonts w:ascii="Times New Roman" w:eastAsiaTheme="minorEastAsia" w:hAnsi="Times New Roman"/>
          <w:sz w:val="20"/>
          <w:szCs w:val="20"/>
          <w:lang w:val="en-GB"/>
        </w:rPr>
      </w:pPr>
      <w:r w:rsidRPr="007A0A40">
        <w:rPr>
          <w:rFonts w:ascii="Times New Roman" w:eastAsiaTheme="minorEastAsia" w:hAnsi="Times New Roman"/>
          <w:sz w:val="20"/>
          <w:szCs w:val="20"/>
          <w:lang w:val="en-GB"/>
        </w:rPr>
        <w:t xml:space="preserve">The channels/signals </w:t>
      </w:r>
      <w:proofErr w:type="spellStart"/>
      <w:r w:rsidRPr="007A0A40">
        <w:rPr>
          <w:rFonts w:ascii="Times New Roman" w:eastAsiaTheme="minorEastAsia" w:hAnsi="Times New Roman"/>
          <w:sz w:val="20"/>
          <w:szCs w:val="20"/>
          <w:lang w:val="en-GB"/>
        </w:rPr>
        <w:t>QCLed</w:t>
      </w:r>
      <w:proofErr w:type="spellEnd"/>
      <w:r w:rsidRPr="007A0A40">
        <w:rPr>
          <w:rFonts w:ascii="Times New Roman" w:eastAsiaTheme="minorEastAsia" w:hAnsi="Times New Roman"/>
          <w:sz w:val="20"/>
          <w:szCs w:val="20"/>
          <w:lang w:val="en-GB"/>
        </w:rPr>
        <w:t xml:space="preserve"> to one PCI directly or indirectly shall not be </w:t>
      </w:r>
      <w:proofErr w:type="spellStart"/>
      <w:r w:rsidRPr="007A0A40">
        <w:rPr>
          <w:rFonts w:ascii="Times New Roman" w:eastAsiaTheme="minorEastAsia" w:hAnsi="Times New Roman"/>
          <w:sz w:val="20"/>
          <w:szCs w:val="20"/>
          <w:lang w:val="en-GB"/>
        </w:rPr>
        <w:t>QCLed</w:t>
      </w:r>
      <w:proofErr w:type="spellEnd"/>
      <w:r w:rsidRPr="007A0A40">
        <w:rPr>
          <w:rFonts w:ascii="Times New Roman" w:eastAsiaTheme="minorEastAsia" w:hAnsi="Times New Roman"/>
          <w:sz w:val="20"/>
          <w:szCs w:val="20"/>
          <w:lang w:val="en-GB"/>
        </w:rPr>
        <w:t xml:space="preserve"> to another PCI directly or indirectly.</w:t>
      </w:r>
      <w:r>
        <w:rPr>
          <w:rFonts w:ascii="Times New Roman" w:eastAsiaTheme="minorEastAsia" w:hAnsi="Times New Roman"/>
          <w:sz w:val="20"/>
          <w:szCs w:val="20"/>
          <w:lang w:val="en-GB"/>
        </w:rPr>
        <w:t xml:space="preserve"> (supported by: </w:t>
      </w:r>
      <w:proofErr w:type="spellStart"/>
      <w:r>
        <w:rPr>
          <w:rFonts w:ascii="Times New Roman" w:eastAsiaTheme="minorEastAsia" w:hAnsi="Times New Roman"/>
          <w:sz w:val="20"/>
          <w:szCs w:val="20"/>
          <w:lang w:val="en-GB"/>
        </w:rPr>
        <w:t>Futurewei</w:t>
      </w:r>
      <w:proofErr w:type="spellEnd"/>
      <w:r>
        <w:rPr>
          <w:rFonts w:ascii="Times New Roman" w:eastAsiaTheme="minorEastAsia" w:hAnsi="Times New Roman"/>
          <w:sz w:val="20"/>
          <w:szCs w:val="20"/>
          <w:lang w:val="en-GB"/>
        </w:rPr>
        <w:t>)</w:t>
      </w:r>
    </w:p>
    <w:p w14:paraId="3E9459D7" w14:textId="721283A6" w:rsidR="00230A61" w:rsidRDefault="00230A61">
      <w:pPr>
        <w:rPr>
          <w:rFonts w:eastAsiaTheme="minorEastAsia"/>
          <w:lang w:val="en-GB" w:eastAsia="zh-CN"/>
        </w:rPr>
      </w:pPr>
      <w:r>
        <w:rPr>
          <w:rFonts w:eastAsiaTheme="minorEastAsia" w:hint="eastAsia"/>
          <w:lang w:val="en-GB" w:eastAsia="zh-CN"/>
        </w:rPr>
        <w:t>Don</w:t>
      </w:r>
      <w:r w:rsidR="00651454">
        <w:rPr>
          <w:rFonts w:eastAsiaTheme="minorEastAsia"/>
          <w:lang w:val="en-GB" w:eastAsia="zh-CN"/>
        </w:rPr>
        <w:t>’t support 1) and 2)</w:t>
      </w:r>
      <w:r>
        <w:rPr>
          <w:rFonts w:eastAsiaTheme="minorEastAsia"/>
          <w:lang w:val="en-GB" w:eastAsia="zh-CN"/>
        </w:rPr>
        <w:t>: Ericsson</w:t>
      </w:r>
      <w:r w:rsidR="008D0306">
        <w:rPr>
          <w:rFonts w:eastAsiaTheme="minorEastAsia"/>
          <w:lang w:val="en-GB" w:eastAsia="zh-CN"/>
        </w:rPr>
        <w:t xml:space="preserve">, </w:t>
      </w:r>
      <w:r w:rsidR="008D0306">
        <w:rPr>
          <w:rFonts w:eastAsiaTheme="minorEastAsia"/>
          <w:sz w:val="18"/>
          <w:szCs w:val="18"/>
          <w:lang w:val="en-GB" w:eastAsia="zh-CN"/>
        </w:rPr>
        <w:t>Huawei/</w:t>
      </w:r>
      <w:proofErr w:type="spellStart"/>
      <w:r w:rsidR="008D0306">
        <w:rPr>
          <w:rFonts w:eastAsiaTheme="minorEastAsia"/>
          <w:sz w:val="18"/>
          <w:szCs w:val="18"/>
          <w:lang w:val="en-GB" w:eastAsia="zh-CN"/>
        </w:rPr>
        <w:t>HiSilicon</w:t>
      </w:r>
      <w:proofErr w:type="spellEnd"/>
    </w:p>
    <w:p w14:paraId="5C77DF64" w14:textId="77777777" w:rsidR="00546599" w:rsidRDefault="00546599">
      <w:pPr>
        <w:rPr>
          <w:rFonts w:eastAsiaTheme="minorEastAsia"/>
          <w:lang w:val="en-GB" w:eastAsia="zh-CN"/>
        </w:rPr>
      </w:pPr>
    </w:p>
    <w:p w14:paraId="5C4764B2" w14:textId="77777777" w:rsidR="00E73850" w:rsidRDefault="00B54CC3">
      <w:pPr>
        <w:rPr>
          <w:rFonts w:eastAsiaTheme="minorEastAsia"/>
          <w:lang w:val="en-GB" w:eastAsia="zh-CN"/>
        </w:rPr>
      </w:pPr>
      <w:r>
        <w:rPr>
          <w:rFonts w:eastAsiaTheme="minorEastAsia"/>
          <w:lang w:val="en-GB" w:eastAsia="zh-CN"/>
        </w:rPr>
        <w:t>Please indicate your preference and provide reasoning, if possible.</w:t>
      </w:r>
    </w:p>
    <w:tbl>
      <w:tblPr>
        <w:tblStyle w:val="ae"/>
        <w:tblW w:w="0" w:type="auto"/>
        <w:tblLook w:val="04A0" w:firstRow="1" w:lastRow="0" w:firstColumn="1" w:lastColumn="0" w:noHBand="0" w:noVBand="1"/>
      </w:tblPr>
      <w:tblGrid>
        <w:gridCol w:w="1255"/>
        <w:gridCol w:w="7805"/>
      </w:tblGrid>
      <w:tr w:rsidR="00E73850" w14:paraId="3A83E83F" w14:textId="77777777">
        <w:tc>
          <w:tcPr>
            <w:tcW w:w="1255" w:type="dxa"/>
            <w:shd w:val="clear" w:color="auto" w:fill="5B9BD5" w:themeFill="accent1"/>
          </w:tcPr>
          <w:p w14:paraId="39EEE777" w14:textId="77777777" w:rsidR="00E73850" w:rsidRDefault="00B54CC3">
            <w:pPr>
              <w:rPr>
                <w:rFonts w:eastAsiaTheme="minorEastAsia"/>
                <w:sz w:val="18"/>
                <w:szCs w:val="18"/>
                <w:lang w:val="en-GB" w:eastAsia="zh-CN"/>
              </w:rPr>
            </w:pPr>
            <w:r>
              <w:rPr>
                <w:rFonts w:eastAsiaTheme="minorEastAsia"/>
                <w:sz w:val="18"/>
                <w:szCs w:val="18"/>
                <w:lang w:val="en-GB" w:eastAsia="zh-CN"/>
              </w:rPr>
              <w:t>Company</w:t>
            </w:r>
          </w:p>
        </w:tc>
        <w:tc>
          <w:tcPr>
            <w:tcW w:w="7805" w:type="dxa"/>
            <w:shd w:val="clear" w:color="auto" w:fill="5B9BD5" w:themeFill="accent1"/>
          </w:tcPr>
          <w:p w14:paraId="1D32A22A" w14:textId="77777777" w:rsidR="00E73850" w:rsidRDefault="00B54CC3">
            <w:pPr>
              <w:rPr>
                <w:rFonts w:eastAsiaTheme="minorEastAsia"/>
                <w:sz w:val="18"/>
                <w:szCs w:val="18"/>
                <w:lang w:val="en-GB" w:eastAsia="zh-CN"/>
              </w:rPr>
            </w:pPr>
            <w:r>
              <w:rPr>
                <w:rFonts w:eastAsiaTheme="minorEastAsia"/>
                <w:sz w:val="18"/>
                <w:szCs w:val="18"/>
                <w:lang w:val="en-GB" w:eastAsia="zh-CN"/>
              </w:rPr>
              <w:t>comments</w:t>
            </w:r>
          </w:p>
        </w:tc>
      </w:tr>
      <w:tr w:rsidR="00E73850" w14:paraId="730DC4AF" w14:textId="77777777">
        <w:tc>
          <w:tcPr>
            <w:tcW w:w="1255" w:type="dxa"/>
          </w:tcPr>
          <w:p w14:paraId="71717B32" w14:textId="77777777" w:rsidR="00E73850" w:rsidRDefault="00B54CC3">
            <w:pPr>
              <w:rPr>
                <w:rFonts w:eastAsiaTheme="minorEastAsia"/>
                <w:sz w:val="18"/>
                <w:szCs w:val="18"/>
                <w:lang w:val="en-GB" w:eastAsia="zh-CN"/>
              </w:rPr>
            </w:pPr>
            <w:r>
              <w:rPr>
                <w:rFonts w:eastAsiaTheme="minorEastAsia"/>
                <w:sz w:val="18"/>
                <w:szCs w:val="18"/>
                <w:lang w:val="en-GB" w:eastAsia="zh-CN"/>
              </w:rPr>
              <w:t>OPPO</w:t>
            </w:r>
          </w:p>
        </w:tc>
        <w:tc>
          <w:tcPr>
            <w:tcW w:w="7805" w:type="dxa"/>
          </w:tcPr>
          <w:p w14:paraId="299023DA"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 xml:space="preserve">For 1), we think the argument is whether more than 1 non-serving cell is supported, not more than 2. </w:t>
            </w:r>
          </w:p>
          <w:p w14:paraId="19BC313F"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We support Alt 1 with only one non-serving cell considered in Rel-17, which is consistent with the number of TRPs in Rel-16.</w:t>
            </w:r>
          </w:p>
          <w:p w14:paraId="63BA0990"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For 2), we don</w:t>
            </w:r>
            <w:r>
              <w:rPr>
                <w:rFonts w:eastAsiaTheme="minorEastAsia"/>
                <w:sz w:val="18"/>
                <w:szCs w:val="18"/>
                <w:lang w:val="en-GB" w:eastAsia="zh-CN"/>
              </w:rPr>
              <w:t>’</w:t>
            </w:r>
            <w:r>
              <w:rPr>
                <w:rFonts w:eastAsiaTheme="minorEastAsia" w:hint="eastAsia"/>
                <w:sz w:val="18"/>
                <w:szCs w:val="18"/>
                <w:lang w:val="en-GB" w:eastAsia="zh-CN"/>
              </w:rPr>
              <w:t xml:space="preserve">t have strong view on PCI based or </w:t>
            </w:r>
            <w:proofErr w:type="spellStart"/>
            <w:r>
              <w:rPr>
                <w:rFonts w:eastAsiaTheme="minorEastAsia" w:hint="eastAsia"/>
                <w:sz w:val="18"/>
                <w:szCs w:val="18"/>
                <w:lang w:val="en-GB" w:eastAsia="zh-CN"/>
              </w:rPr>
              <w:t>CORESETPoolindex</w:t>
            </w:r>
            <w:proofErr w:type="spellEnd"/>
            <w:r>
              <w:rPr>
                <w:rFonts w:eastAsiaTheme="minorEastAsia" w:hint="eastAsia"/>
                <w:sz w:val="18"/>
                <w:szCs w:val="18"/>
                <w:lang w:val="en-GB" w:eastAsia="zh-CN"/>
              </w:rPr>
              <w:t xml:space="preserve"> based.</w:t>
            </w:r>
          </w:p>
        </w:tc>
      </w:tr>
      <w:tr w:rsidR="00E73850" w14:paraId="37DD1D1D" w14:textId="77777777">
        <w:tc>
          <w:tcPr>
            <w:tcW w:w="1255" w:type="dxa"/>
          </w:tcPr>
          <w:p w14:paraId="723F5293" w14:textId="77777777" w:rsidR="00E73850" w:rsidRDefault="00B54CC3">
            <w:pPr>
              <w:rPr>
                <w:rFonts w:eastAsiaTheme="minorEastAsia"/>
                <w:sz w:val="18"/>
                <w:szCs w:val="18"/>
                <w:lang w:val="en-GB" w:eastAsia="zh-CN"/>
              </w:rPr>
            </w:pPr>
            <w:r>
              <w:rPr>
                <w:rFonts w:eastAsiaTheme="minorEastAsia"/>
                <w:sz w:val="18"/>
                <w:szCs w:val="18"/>
                <w:lang w:val="en-GB" w:eastAsia="zh-CN"/>
              </w:rPr>
              <w:t>QC</w:t>
            </w:r>
          </w:p>
        </w:tc>
        <w:tc>
          <w:tcPr>
            <w:tcW w:w="7805" w:type="dxa"/>
          </w:tcPr>
          <w:p w14:paraId="024FCBEA" w14:textId="77777777" w:rsidR="00E73850" w:rsidRDefault="00B54CC3">
            <w:pPr>
              <w:rPr>
                <w:rFonts w:eastAsiaTheme="minorEastAsia"/>
                <w:sz w:val="18"/>
                <w:szCs w:val="18"/>
                <w:lang w:val="en-GB"/>
              </w:rPr>
            </w:pPr>
            <w:r>
              <w:rPr>
                <w:rFonts w:eastAsiaTheme="minorEastAsia"/>
                <w:sz w:val="18"/>
                <w:szCs w:val="18"/>
                <w:lang w:val="en-GB"/>
              </w:rPr>
              <w:t>For 1) and 2), we support Alt1 (assuming OPPO’s modification)</w:t>
            </w:r>
          </w:p>
          <w:p w14:paraId="4A4E82E2" w14:textId="77777777" w:rsidR="00E73850" w:rsidRDefault="00B54CC3">
            <w:pPr>
              <w:rPr>
                <w:rFonts w:eastAsiaTheme="minorEastAsia"/>
                <w:sz w:val="18"/>
                <w:szCs w:val="18"/>
                <w:lang w:val="en-GB"/>
              </w:rPr>
            </w:pPr>
            <w:r>
              <w:rPr>
                <w:rFonts w:eastAsiaTheme="minorEastAsia"/>
                <w:sz w:val="18"/>
                <w:szCs w:val="18"/>
                <w:lang w:val="en-GB"/>
              </w:rPr>
              <w:t xml:space="preserve">In multi-DCI, TRP differentiation is based on </w:t>
            </w:r>
            <w:proofErr w:type="spellStart"/>
            <w:r>
              <w:rPr>
                <w:rFonts w:eastAsiaTheme="minorEastAsia"/>
                <w:sz w:val="18"/>
                <w:szCs w:val="18"/>
                <w:lang w:val="en-GB"/>
              </w:rPr>
              <w:t>CORESETPoolIndex</w:t>
            </w:r>
            <w:proofErr w:type="spellEnd"/>
            <w:r>
              <w:rPr>
                <w:rFonts w:eastAsiaTheme="minorEastAsia"/>
                <w:sz w:val="18"/>
                <w:szCs w:val="18"/>
                <w:lang w:val="en-GB"/>
              </w:rPr>
              <w:t xml:space="preserve">. </w:t>
            </w:r>
          </w:p>
          <w:p w14:paraId="40FFFEC2" w14:textId="77777777" w:rsidR="00E73850" w:rsidRDefault="00B54CC3">
            <w:pPr>
              <w:rPr>
                <w:rFonts w:eastAsiaTheme="minorEastAsia"/>
                <w:sz w:val="18"/>
                <w:szCs w:val="18"/>
                <w:lang w:val="en-GB" w:eastAsia="zh-CN"/>
              </w:rPr>
            </w:pPr>
            <w:r>
              <w:rPr>
                <w:rFonts w:eastAsiaTheme="minorEastAsia"/>
                <w:sz w:val="18"/>
                <w:szCs w:val="18"/>
                <w:lang w:val="en-GB"/>
              </w:rPr>
              <w:t xml:space="preserve">If it helps the progress and as a compromise, we can accept “non-serving cell” within a </w:t>
            </w:r>
            <w:proofErr w:type="spellStart"/>
            <w:r>
              <w:rPr>
                <w:rFonts w:eastAsiaTheme="minorEastAsia"/>
                <w:sz w:val="18"/>
                <w:szCs w:val="18"/>
                <w:lang w:val="en-GB"/>
              </w:rPr>
              <w:t>CORESETPoolIndex</w:t>
            </w:r>
            <w:proofErr w:type="spellEnd"/>
            <w:r>
              <w:rPr>
                <w:rFonts w:eastAsiaTheme="minorEastAsia"/>
                <w:sz w:val="18"/>
                <w:szCs w:val="18"/>
                <w:lang w:val="en-GB"/>
              </w:rPr>
              <w:t xml:space="preserve"> as an additional feature, which is optional for a UE supporting inter-cell </w:t>
            </w:r>
            <w:proofErr w:type="spellStart"/>
            <w:r>
              <w:rPr>
                <w:rFonts w:eastAsiaTheme="minorEastAsia"/>
                <w:sz w:val="18"/>
                <w:szCs w:val="18"/>
                <w:lang w:val="en-GB"/>
              </w:rPr>
              <w:t>mTRP</w:t>
            </w:r>
            <w:proofErr w:type="spellEnd"/>
            <w:r>
              <w:rPr>
                <w:rFonts w:eastAsiaTheme="minorEastAsia"/>
                <w:sz w:val="18"/>
                <w:szCs w:val="18"/>
                <w:lang w:val="en-GB"/>
              </w:rPr>
              <w:t>. If intra-</w:t>
            </w:r>
            <w:proofErr w:type="spellStart"/>
            <w:r>
              <w:rPr>
                <w:rFonts w:eastAsiaTheme="minorEastAsia"/>
                <w:sz w:val="18"/>
                <w:szCs w:val="18"/>
                <w:lang w:val="en-GB"/>
              </w:rPr>
              <w:t>CORESETPoolIndex</w:t>
            </w:r>
            <w:proofErr w:type="spellEnd"/>
            <w:r>
              <w:rPr>
                <w:rFonts w:eastAsiaTheme="minorEastAsia"/>
                <w:sz w:val="18"/>
                <w:szCs w:val="18"/>
                <w:lang w:val="en-GB"/>
              </w:rPr>
              <w:t xml:space="preserve"> case is not supported, Alt1 should be the behaviour for both 1) and 2). </w:t>
            </w:r>
          </w:p>
        </w:tc>
      </w:tr>
      <w:tr w:rsidR="00E73850" w14:paraId="79735684" w14:textId="77777777">
        <w:tc>
          <w:tcPr>
            <w:tcW w:w="1255" w:type="dxa"/>
          </w:tcPr>
          <w:p w14:paraId="38B2A3B3" w14:textId="77777777" w:rsidR="00E73850" w:rsidRDefault="00B54CC3">
            <w:pPr>
              <w:rPr>
                <w:rFonts w:eastAsiaTheme="minorEastAsia"/>
                <w:sz w:val="18"/>
                <w:szCs w:val="18"/>
                <w:lang w:val="en-GB" w:eastAsia="zh-CN"/>
              </w:rPr>
            </w:pPr>
            <w:r>
              <w:rPr>
                <w:rFonts w:eastAsiaTheme="minorEastAsia"/>
                <w:sz w:val="18"/>
                <w:szCs w:val="18"/>
                <w:lang w:val="en-GB" w:eastAsia="zh-CN"/>
              </w:rPr>
              <w:t>Ericsson</w:t>
            </w:r>
          </w:p>
        </w:tc>
        <w:tc>
          <w:tcPr>
            <w:tcW w:w="7805" w:type="dxa"/>
          </w:tcPr>
          <w:p w14:paraId="383ECC6A"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Don’t support the proposal. We don’t see the need for any restriction in the max number and we don’t see why it must be a relation to pool index.  </w:t>
            </w:r>
          </w:p>
          <w:p w14:paraId="5C34D5CC"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We would like to follow the Rel.16 multi-DCI operation with the difference that an SSB can have a non-serving cell PCI. </w:t>
            </w:r>
          </w:p>
          <w:p w14:paraId="71FAE466" w14:textId="77777777" w:rsidR="00E73850" w:rsidRDefault="00B54CC3">
            <w:pPr>
              <w:rPr>
                <w:rFonts w:eastAsiaTheme="minorEastAsia"/>
                <w:sz w:val="18"/>
                <w:szCs w:val="18"/>
                <w:lang w:val="en-GB" w:eastAsia="zh-CN"/>
              </w:rPr>
            </w:pPr>
            <w:r>
              <w:rPr>
                <w:rFonts w:eastAsiaTheme="minorEastAsia"/>
                <w:sz w:val="18"/>
                <w:szCs w:val="18"/>
                <w:lang w:val="en-GB" w:eastAsia="zh-CN"/>
              </w:rPr>
              <w:t>Hence, the maximum number of TRPs is the same as the number of possible TCI states (64), just as in Rel.16 multi-DCI.</w:t>
            </w:r>
          </w:p>
          <w:p w14:paraId="41190F78" w14:textId="77777777" w:rsidR="00E73850" w:rsidRDefault="00B54CC3">
            <w:pPr>
              <w:rPr>
                <w:rFonts w:eastAsiaTheme="minorEastAsia"/>
                <w:sz w:val="18"/>
                <w:szCs w:val="18"/>
                <w:lang w:val="en-GB" w:eastAsia="zh-CN"/>
              </w:rPr>
            </w:pPr>
            <w:r>
              <w:rPr>
                <w:rFonts w:eastAsiaTheme="minorEastAsia"/>
                <w:sz w:val="18"/>
                <w:szCs w:val="18"/>
                <w:lang w:val="en-GB" w:eastAsia="zh-CN"/>
              </w:rPr>
              <w:t>For activated TCI states, in Rel.16 multi-DCI, MAC CE can activate 2*8=16 TCI states if the UE support it, hence Rel.16 supports 16 TRPs. We don’t see why Rel.17 should only support 2, why?</w:t>
            </w:r>
          </w:p>
        </w:tc>
      </w:tr>
      <w:tr w:rsidR="00E73850" w14:paraId="15A5EAA5" w14:textId="77777777">
        <w:tc>
          <w:tcPr>
            <w:tcW w:w="1255" w:type="dxa"/>
          </w:tcPr>
          <w:p w14:paraId="58CB03AE"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lastRenderedPageBreak/>
              <w:t>D</w:t>
            </w:r>
            <w:r>
              <w:rPr>
                <w:rFonts w:eastAsiaTheme="minorEastAsia"/>
                <w:sz w:val="18"/>
                <w:szCs w:val="18"/>
                <w:lang w:val="en-GB" w:eastAsia="zh-CN"/>
              </w:rPr>
              <w:t>OCOMO</w:t>
            </w:r>
          </w:p>
        </w:tc>
        <w:tc>
          <w:tcPr>
            <w:tcW w:w="7805" w:type="dxa"/>
          </w:tcPr>
          <w:p w14:paraId="7F59229E"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e’d like to support a unified configuration framework regarding non-serving cell for MTRP inter-cell and L1/L2 inter-cell mobility in AI 8.1.1.</w:t>
            </w:r>
          </w:p>
          <w:p w14:paraId="199203A2"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Hence, for 1), we think more than 1 non-serving cell can be RRC configured to provide the non-serving cell configuration, e.g., SSB time domain position, SSB transmission periodicity, SSB transmission power, etc. And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can configure multiple non-serving cells for L1 beam reporting.</w:t>
            </w:r>
          </w:p>
          <w:p w14:paraId="11A217A0"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But when configuring the association between non-serving cell and QCL configuration, for MTRP inter-cell, we agree that at most 1 non-serving cell can be configured associated with a </w:t>
            </w:r>
            <w:proofErr w:type="spellStart"/>
            <w:r>
              <w:rPr>
                <w:rFonts w:eastAsiaTheme="minorEastAsia"/>
                <w:sz w:val="18"/>
                <w:szCs w:val="18"/>
                <w:lang w:val="en-GB" w:eastAsia="zh-CN"/>
              </w:rPr>
              <w:t>CORESETPoolIndex</w:t>
            </w:r>
            <w:proofErr w:type="spellEnd"/>
            <w:r>
              <w:rPr>
                <w:rFonts w:eastAsiaTheme="minorEastAsia"/>
                <w:sz w:val="18"/>
                <w:szCs w:val="18"/>
                <w:lang w:val="en-GB" w:eastAsia="zh-CN"/>
              </w:rPr>
              <w:t>.</w:t>
            </w:r>
          </w:p>
          <w:p w14:paraId="12710A54"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H</w:t>
            </w:r>
            <w:r>
              <w:rPr>
                <w:rFonts w:eastAsiaTheme="minorEastAsia"/>
                <w:sz w:val="18"/>
                <w:szCs w:val="18"/>
                <w:lang w:val="en-GB" w:eastAsia="zh-CN"/>
              </w:rPr>
              <w:t xml:space="preserve">ence, we support Alt.2 for 1), and Alt.1 for 2). </w:t>
            </w:r>
          </w:p>
        </w:tc>
      </w:tr>
      <w:tr w:rsidR="00E73850" w14:paraId="662E066C" w14:textId="77777777">
        <w:tc>
          <w:tcPr>
            <w:tcW w:w="1255" w:type="dxa"/>
          </w:tcPr>
          <w:p w14:paraId="19278347" w14:textId="77777777" w:rsidR="00E73850" w:rsidRDefault="00B54CC3">
            <w:pPr>
              <w:rPr>
                <w:rFonts w:eastAsiaTheme="minorEastAsia"/>
                <w:sz w:val="18"/>
                <w:szCs w:val="18"/>
                <w:lang w:val="en-GB" w:eastAsia="zh-CN"/>
              </w:rPr>
            </w:pPr>
            <w:r>
              <w:rPr>
                <w:rFonts w:eastAsiaTheme="minorEastAsia" w:hint="eastAsia"/>
                <w:sz w:val="18"/>
                <w:szCs w:val="18"/>
                <w:lang w:eastAsia="zh-CN"/>
              </w:rPr>
              <w:t>ZTE</w:t>
            </w:r>
          </w:p>
        </w:tc>
        <w:tc>
          <w:tcPr>
            <w:tcW w:w="7805" w:type="dxa"/>
          </w:tcPr>
          <w:p w14:paraId="1BE3EB46" w14:textId="77777777" w:rsidR="00E73850" w:rsidRDefault="00B54CC3">
            <w:pPr>
              <w:rPr>
                <w:rFonts w:eastAsiaTheme="minorEastAsia"/>
                <w:sz w:val="18"/>
                <w:szCs w:val="18"/>
                <w:lang w:eastAsia="zh-CN"/>
              </w:rPr>
            </w:pPr>
            <w:r>
              <w:rPr>
                <w:rFonts w:eastAsiaTheme="minorEastAsia" w:hint="eastAsia"/>
                <w:sz w:val="18"/>
                <w:szCs w:val="18"/>
                <w:lang w:eastAsia="zh-CN"/>
              </w:rPr>
              <w:t xml:space="preserve">We believe the number of configured non-serving cell TRPs should be 1, and Rel-17 inter-cell MTRP should be defined based on </w:t>
            </w:r>
            <w:proofErr w:type="spellStart"/>
            <w:r>
              <w:rPr>
                <w:rFonts w:eastAsiaTheme="minorEastAsia" w:hint="eastAsia"/>
                <w:sz w:val="18"/>
                <w:szCs w:val="18"/>
                <w:lang w:eastAsia="zh-CN"/>
              </w:rPr>
              <w:t>CORESETPoolIndex</w:t>
            </w:r>
            <w:proofErr w:type="spellEnd"/>
            <w:r>
              <w:rPr>
                <w:rFonts w:eastAsiaTheme="minorEastAsia" w:hint="eastAsia"/>
                <w:sz w:val="18"/>
                <w:szCs w:val="18"/>
                <w:lang w:eastAsia="zh-CN"/>
              </w:rPr>
              <w:t>.</w:t>
            </w:r>
          </w:p>
          <w:p w14:paraId="11C5A3EA" w14:textId="77777777" w:rsidR="00E73850" w:rsidRDefault="00B54CC3">
            <w:pPr>
              <w:rPr>
                <w:rFonts w:eastAsiaTheme="minorEastAsia"/>
                <w:sz w:val="18"/>
                <w:szCs w:val="18"/>
                <w:lang w:val="en-GB" w:eastAsia="zh-CN"/>
              </w:rPr>
            </w:pPr>
            <w:r>
              <w:rPr>
                <w:rFonts w:eastAsiaTheme="minorEastAsia" w:hint="eastAsia"/>
                <w:sz w:val="18"/>
                <w:szCs w:val="18"/>
                <w:lang w:eastAsia="zh-CN"/>
              </w:rPr>
              <w:t xml:space="preserve">In general, it can be the common that Rel-17 inter-cell MTRP is based on Rel-16 MDCI (intra-cell) MTRP, and where only two TRPs can be used. Therefore, it is natural to support only one non-serving cell TRP for this WI. On the other hand, </w:t>
            </w:r>
            <w:proofErr w:type="spellStart"/>
            <w:r>
              <w:rPr>
                <w:rFonts w:eastAsiaTheme="minorEastAsia" w:hint="eastAsia"/>
                <w:sz w:val="18"/>
                <w:szCs w:val="18"/>
                <w:lang w:eastAsia="zh-CN"/>
              </w:rPr>
              <w:t>CORESETPoolIndex</w:t>
            </w:r>
            <w:proofErr w:type="spellEnd"/>
            <w:r>
              <w:rPr>
                <w:rFonts w:eastAsiaTheme="minorEastAsia" w:hint="eastAsia"/>
                <w:sz w:val="18"/>
                <w:szCs w:val="18"/>
                <w:lang w:eastAsia="zh-CN"/>
              </w:rPr>
              <w:t xml:space="preserve"> with values 0 and 1 was introduced in Rel-16 MDCI MTRP to support TRP specific configurations towards two TRPs, such as CRS pattern, HARQ-ACK codebook, data scrambling, default beam, power control, etc. With that in mind, it makes sense to define Rel-17 inter-cell MTRP based on </w:t>
            </w:r>
            <w:proofErr w:type="spellStart"/>
            <w:r>
              <w:rPr>
                <w:rFonts w:eastAsiaTheme="minorEastAsia" w:hint="eastAsia"/>
                <w:sz w:val="18"/>
                <w:szCs w:val="18"/>
                <w:lang w:eastAsia="zh-CN"/>
              </w:rPr>
              <w:t>CORESETPoolIndex</w:t>
            </w:r>
            <w:proofErr w:type="spellEnd"/>
            <w:r>
              <w:rPr>
                <w:rFonts w:eastAsiaTheme="minorEastAsia" w:hint="eastAsia"/>
                <w:sz w:val="18"/>
                <w:szCs w:val="18"/>
                <w:lang w:eastAsia="zh-CN"/>
              </w:rPr>
              <w:t>. Besides, the updated proposal 2-2 raised by Nokia in the last round of discussion  may can be regarded as the starting-point for reaching an agreement, if any.</w:t>
            </w:r>
          </w:p>
        </w:tc>
      </w:tr>
      <w:tr w:rsidR="004450EE" w14:paraId="214856F5" w14:textId="77777777">
        <w:tc>
          <w:tcPr>
            <w:tcW w:w="1255" w:type="dxa"/>
          </w:tcPr>
          <w:p w14:paraId="0EB942D7" w14:textId="77777777" w:rsidR="004450EE" w:rsidRDefault="004450EE">
            <w:pPr>
              <w:rPr>
                <w:rFonts w:eastAsiaTheme="minorEastAsia"/>
                <w:sz w:val="18"/>
                <w:szCs w:val="18"/>
                <w:lang w:eastAsia="zh-CN"/>
              </w:rPr>
            </w:pPr>
            <w:r>
              <w:rPr>
                <w:rFonts w:eastAsiaTheme="minorEastAsia" w:hint="eastAsia"/>
                <w:sz w:val="18"/>
                <w:szCs w:val="18"/>
                <w:lang w:eastAsia="zh-CN"/>
              </w:rPr>
              <w:t>Xiaomi</w:t>
            </w:r>
          </w:p>
        </w:tc>
        <w:tc>
          <w:tcPr>
            <w:tcW w:w="7805" w:type="dxa"/>
          </w:tcPr>
          <w:p w14:paraId="7445F144" w14:textId="77777777" w:rsidR="004450EE" w:rsidRDefault="004450EE">
            <w:pPr>
              <w:rPr>
                <w:rFonts w:eastAsiaTheme="minorEastAsia"/>
                <w:sz w:val="18"/>
                <w:szCs w:val="18"/>
                <w:lang w:eastAsia="zh-CN"/>
              </w:rPr>
            </w:pPr>
            <w:r>
              <w:rPr>
                <w:rFonts w:eastAsiaTheme="minorEastAsia"/>
                <w:sz w:val="18"/>
                <w:szCs w:val="18"/>
                <w:lang w:eastAsia="zh-CN"/>
              </w:rPr>
              <w:t>I</w:t>
            </w:r>
            <w:r>
              <w:rPr>
                <w:rFonts w:eastAsiaTheme="minorEastAsia" w:hint="eastAsia"/>
                <w:sz w:val="18"/>
                <w:szCs w:val="18"/>
                <w:lang w:eastAsia="zh-CN"/>
              </w:rPr>
              <w:t>n</w:t>
            </w:r>
            <w:r>
              <w:rPr>
                <w:rFonts w:eastAsiaTheme="minorEastAsia"/>
                <w:sz w:val="18"/>
                <w:szCs w:val="18"/>
                <w:lang w:eastAsia="zh-CN"/>
              </w:rPr>
              <w:t xml:space="preserve"> order for the progress, we can support the number of configured non-serving cell for inter-cell Multi-TRP is 1 as a starting point. </w:t>
            </w:r>
          </w:p>
          <w:p w14:paraId="3A45C2A0" w14:textId="77777777" w:rsidR="003C749C" w:rsidRDefault="003C749C">
            <w:pPr>
              <w:rPr>
                <w:rFonts w:eastAsiaTheme="minorEastAsia"/>
                <w:sz w:val="18"/>
                <w:szCs w:val="18"/>
                <w:lang w:eastAsia="zh-CN"/>
              </w:rPr>
            </w:pPr>
            <w:r>
              <w:rPr>
                <w:rFonts w:eastAsiaTheme="minorEastAsia"/>
                <w:sz w:val="18"/>
                <w:szCs w:val="18"/>
                <w:lang w:eastAsia="zh-CN"/>
              </w:rPr>
              <w:t>While for 2), we think we are discussing about TCI state associated with non-serving cell PCI</w:t>
            </w:r>
            <w:r w:rsidR="00F02C73">
              <w:rPr>
                <w:rFonts w:eastAsiaTheme="minorEastAsia"/>
                <w:sz w:val="18"/>
                <w:szCs w:val="18"/>
                <w:lang w:eastAsia="zh-CN"/>
              </w:rPr>
              <w:t xml:space="preserve">, why to define association between TCI state with </w:t>
            </w:r>
            <w:proofErr w:type="spellStart"/>
            <w:r w:rsidR="00F02C73">
              <w:rPr>
                <w:rFonts w:eastAsiaTheme="minorEastAsia"/>
                <w:sz w:val="18"/>
                <w:szCs w:val="18"/>
                <w:lang w:eastAsia="zh-CN"/>
              </w:rPr>
              <w:t>CORESETPoolIndex</w:t>
            </w:r>
            <w:proofErr w:type="spellEnd"/>
            <w:r w:rsidR="00F02C73">
              <w:rPr>
                <w:rFonts w:eastAsiaTheme="minorEastAsia"/>
                <w:sz w:val="18"/>
                <w:szCs w:val="18"/>
                <w:lang w:eastAsia="zh-CN"/>
              </w:rPr>
              <w:t>? The motivation is not clear,</w:t>
            </w:r>
          </w:p>
        </w:tc>
      </w:tr>
      <w:tr w:rsidR="00F61DE0" w14:paraId="161D2F6A" w14:textId="77777777">
        <w:tc>
          <w:tcPr>
            <w:tcW w:w="1255" w:type="dxa"/>
          </w:tcPr>
          <w:p w14:paraId="6F3CBEE1" w14:textId="77777777" w:rsidR="00F61DE0" w:rsidRDefault="00F61DE0" w:rsidP="00F61DE0">
            <w:pPr>
              <w:rPr>
                <w:rFonts w:eastAsiaTheme="minorEastAsia"/>
                <w:sz w:val="18"/>
                <w:szCs w:val="18"/>
                <w:lang w:eastAsia="zh-CN"/>
              </w:rPr>
            </w:pPr>
            <w:r>
              <w:rPr>
                <w:rFonts w:eastAsiaTheme="minorEastAsia"/>
                <w:sz w:val="18"/>
                <w:szCs w:val="18"/>
                <w:lang w:eastAsia="zh-CN"/>
              </w:rPr>
              <w:t>Ericsson</w:t>
            </w:r>
          </w:p>
        </w:tc>
        <w:tc>
          <w:tcPr>
            <w:tcW w:w="7805" w:type="dxa"/>
          </w:tcPr>
          <w:p w14:paraId="0873C1B1" w14:textId="77777777" w:rsidR="00F61DE0" w:rsidRDefault="00F61DE0" w:rsidP="00F61DE0">
            <w:pPr>
              <w:rPr>
                <w:rFonts w:eastAsiaTheme="minorEastAsia"/>
                <w:sz w:val="18"/>
                <w:szCs w:val="18"/>
                <w:lang w:eastAsia="zh-CN"/>
              </w:rPr>
            </w:pPr>
            <w:r w:rsidRPr="006D3A60">
              <w:rPr>
                <w:rFonts w:eastAsiaTheme="minorEastAsia"/>
                <w:b/>
                <w:bCs/>
                <w:sz w:val="18"/>
                <w:szCs w:val="18"/>
                <w:lang w:eastAsia="zh-CN"/>
              </w:rPr>
              <w:t>Reply To ZTE</w:t>
            </w:r>
            <w:r>
              <w:rPr>
                <w:rFonts w:eastAsiaTheme="minorEastAsia"/>
                <w:b/>
                <w:bCs/>
                <w:sz w:val="18"/>
                <w:szCs w:val="18"/>
                <w:lang w:eastAsia="zh-CN"/>
              </w:rPr>
              <w:t xml:space="preserve">, </w:t>
            </w:r>
            <w:r w:rsidRPr="00922BDB">
              <w:rPr>
                <w:rFonts w:eastAsiaTheme="minorEastAsia"/>
                <w:sz w:val="18"/>
                <w:szCs w:val="18"/>
                <w:lang w:eastAsia="zh-CN"/>
              </w:rPr>
              <w:t>you wrote</w:t>
            </w:r>
            <w:r>
              <w:rPr>
                <w:rFonts w:eastAsiaTheme="minorEastAsia"/>
                <w:b/>
                <w:bCs/>
                <w:sz w:val="18"/>
                <w:szCs w:val="18"/>
                <w:lang w:eastAsia="zh-CN"/>
              </w:rPr>
              <w:t xml:space="preserve"> “….</w:t>
            </w:r>
            <w:r>
              <w:rPr>
                <w:rFonts w:eastAsiaTheme="minorEastAsia" w:hint="eastAsia"/>
                <w:sz w:val="18"/>
                <w:szCs w:val="18"/>
                <w:lang w:eastAsia="zh-CN"/>
              </w:rPr>
              <w:t xml:space="preserve">Rel-16 MDCI (intra-cell) MTRP, and where only two TRPs can be used. </w:t>
            </w:r>
            <w:r>
              <w:rPr>
                <w:rFonts w:eastAsiaTheme="minorEastAsia"/>
                <w:sz w:val="18"/>
                <w:szCs w:val="18"/>
                <w:lang w:eastAsia="zh-CN"/>
              </w:rPr>
              <w:t xml:space="preserve">“  </w:t>
            </w:r>
          </w:p>
          <w:p w14:paraId="5BDA51D4" w14:textId="77777777" w:rsidR="00F61DE0" w:rsidRDefault="00F61DE0" w:rsidP="00F61DE0">
            <w:pPr>
              <w:rPr>
                <w:rFonts w:eastAsiaTheme="minorEastAsia"/>
                <w:sz w:val="18"/>
                <w:szCs w:val="18"/>
                <w:lang w:eastAsia="zh-CN"/>
              </w:rPr>
            </w:pPr>
            <w:r>
              <w:rPr>
                <w:rFonts w:eastAsiaTheme="minorEastAsia"/>
                <w:sz w:val="18"/>
                <w:szCs w:val="18"/>
                <w:lang w:eastAsia="zh-CN"/>
              </w:rPr>
              <w:t xml:space="preserve">Where is this restriction found in specifications? </w:t>
            </w:r>
          </w:p>
          <w:p w14:paraId="61822A80" w14:textId="77777777" w:rsidR="00F61DE0" w:rsidRDefault="00F61DE0" w:rsidP="00F61DE0">
            <w:pPr>
              <w:rPr>
                <w:rFonts w:eastAsiaTheme="minorEastAsia"/>
                <w:sz w:val="18"/>
                <w:szCs w:val="18"/>
                <w:lang w:eastAsia="zh-CN"/>
              </w:rPr>
            </w:pPr>
            <w:r>
              <w:rPr>
                <w:rFonts w:eastAsiaTheme="minorEastAsia"/>
                <w:sz w:val="18"/>
                <w:szCs w:val="18"/>
                <w:lang w:eastAsia="zh-CN"/>
              </w:rPr>
              <w:t xml:space="preserve">In Rel-16, if the UE support 8 active TCI states, how to prevent the network to configure these by TRS transmitted from 8 different TRPs? </w:t>
            </w:r>
          </w:p>
          <w:p w14:paraId="59A54D56" w14:textId="77777777" w:rsidR="00F61DE0" w:rsidRDefault="00F61DE0" w:rsidP="00F61DE0">
            <w:pPr>
              <w:rPr>
                <w:rFonts w:eastAsiaTheme="minorEastAsia"/>
                <w:sz w:val="18"/>
                <w:szCs w:val="18"/>
                <w:lang w:eastAsia="zh-CN"/>
              </w:rPr>
            </w:pPr>
            <w:r>
              <w:rPr>
                <w:rFonts w:eastAsiaTheme="minorEastAsia"/>
                <w:sz w:val="18"/>
                <w:szCs w:val="18"/>
                <w:lang w:eastAsia="zh-CN"/>
              </w:rPr>
              <w:t xml:space="preserve">There is no way the UE can tell whether the TRS in those 8 TCI states are from same or different TRPs. Note that the spec is transparent to “TRP”, it only talks about TCI states. </w:t>
            </w:r>
          </w:p>
          <w:p w14:paraId="3594B81B" w14:textId="77777777" w:rsidR="00F61DE0" w:rsidRDefault="00F61DE0" w:rsidP="00F61DE0">
            <w:pPr>
              <w:rPr>
                <w:rFonts w:eastAsiaTheme="minorEastAsia"/>
                <w:sz w:val="18"/>
                <w:szCs w:val="18"/>
                <w:lang w:eastAsia="zh-CN"/>
              </w:rPr>
            </w:pPr>
            <w:r>
              <w:rPr>
                <w:rFonts w:eastAsiaTheme="minorEastAsia"/>
                <w:sz w:val="18"/>
                <w:szCs w:val="18"/>
                <w:lang w:eastAsia="zh-CN"/>
              </w:rPr>
              <w:t xml:space="preserve">This just even more highlight that the proposal is irrelevant, if anything, it should discuss the number of TCI states that may contain a non-serving cell SSB or a CSI-RS which is indirectly </w:t>
            </w:r>
            <w:proofErr w:type="spellStart"/>
            <w:r>
              <w:rPr>
                <w:rFonts w:eastAsiaTheme="minorEastAsia"/>
                <w:sz w:val="18"/>
                <w:szCs w:val="18"/>
                <w:lang w:eastAsia="zh-CN"/>
              </w:rPr>
              <w:t>QCLed</w:t>
            </w:r>
            <w:proofErr w:type="spellEnd"/>
            <w:r>
              <w:rPr>
                <w:rFonts w:eastAsiaTheme="minorEastAsia"/>
                <w:sz w:val="18"/>
                <w:szCs w:val="18"/>
                <w:lang w:eastAsia="zh-CN"/>
              </w:rPr>
              <w:t xml:space="preserve"> with a non-serving cell SSB. </w:t>
            </w:r>
          </w:p>
          <w:p w14:paraId="2567B1D0" w14:textId="77777777" w:rsidR="00F61DE0" w:rsidRDefault="00F61DE0" w:rsidP="00F61DE0">
            <w:pPr>
              <w:rPr>
                <w:rFonts w:eastAsiaTheme="minorEastAsia"/>
                <w:sz w:val="18"/>
                <w:szCs w:val="18"/>
                <w:lang w:eastAsia="zh-CN"/>
              </w:rPr>
            </w:pPr>
            <w:r>
              <w:rPr>
                <w:rFonts w:eastAsiaTheme="minorEastAsia"/>
                <w:sz w:val="18"/>
                <w:szCs w:val="18"/>
                <w:lang w:eastAsia="zh-CN"/>
              </w:rPr>
              <w:t xml:space="preserve">  </w:t>
            </w:r>
          </w:p>
        </w:tc>
      </w:tr>
      <w:tr w:rsidR="0094650A" w14:paraId="67CF0111" w14:textId="77777777" w:rsidTr="0094650A">
        <w:tc>
          <w:tcPr>
            <w:tcW w:w="1255" w:type="dxa"/>
          </w:tcPr>
          <w:p w14:paraId="78B0A77B" w14:textId="77777777" w:rsidR="0094650A" w:rsidRDefault="0094650A" w:rsidP="00BB3BAE">
            <w:pPr>
              <w:rPr>
                <w:rFonts w:eastAsiaTheme="minorEastAsia"/>
                <w:sz w:val="18"/>
                <w:szCs w:val="18"/>
                <w:lang w:eastAsia="zh-CN"/>
              </w:rPr>
            </w:pPr>
            <w:r>
              <w:rPr>
                <w:rFonts w:eastAsiaTheme="minorEastAsia"/>
                <w:sz w:val="18"/>
                <w:szCs w:val="18"/>
                <w:lang w:eastAsia="zh-CN"/>
              </w:rPr>
              <w:t>LG</w:t>
            </w:r>
          </w:p>
        </w:tc>
        <w:tc>
          <w:tcPr>
            <w:tcW w:w="7805" w:type="dxa"/>
          </w:tcPr>
          <w:p w14:paraId="2C161FCF" w14:textId="77777777" w:rsidR="0094650A" w:rsidRDefault="0094650A" w:rsidP="00BB3BAE">
            <w:pPr>
              <w:rPr>
                <w:rFonts w:eastAsiaTheme="minorEastAsia"/>
                <w:sz w:val="18"/>
                <w:szCs w:val="18"/>
                <w:lang w:eastAsia="zh-CN"/>
              </w:rPr>
            </w:pPr>
            <w:r>
              <w:rPr>
                <w:rFonts w:eastAsiaTheme="minorEastAsia"/>
                <w:sz w:val="18"/>
                <w:szCs w:val="18"/>
                <w:lang w:eastAsia="zh-CN"/>
              </w:rPr>
              <w:t xml:space="preserve">For 1), we have the same view with DOCOMO. The answer depends on whether it means the number of non-serving cell to be RRC configured or associated with a </w:t>
            </w:r>
            <w:proofErr w:type="spellStart"/>
            <w:r>
              <w:rPr>
                <w:rFonts w:eastAsiaTheme="minorEastAsia"/>
                <w:sz w:val="18"/>
                <w:szCs w:val="18"/>
                <w:lang w:eastAsia="zh-CN"/>
              </w:rPr>
              <w:t>CORESEPoolIndex</w:t>
            </w:r>
            <w:proofErr w:type="spellEnd"/>
            <w:r>
              <w:rPr>
                <w:rFonts w:eastAsiaTheme="minorEastAsia"/>
                <w:sz w:val="18"/>
                <w:szCs w:val="18"/>
                <w:lang w:eastAsia="zh-CN"/>
              </w:rPr>
              <w:t xml:space="preserve">. If it means RRC configuration more than 1 non-serving cell can be configured as MTRP candidates but if it means non-serving cell associated with a </w:t>
            </w:r>
            <w:proofErr w:type="spellStart"/>
            <w:r>
              <w:rPr>
                <w:rFonts w:eastAsiaTheme="minorEastAsia"/>
                <w:sz w:val="18"/>
                <w:szCs w:val="18"/>
                <w:lang w:eastAsia="zh-CN"/>
              </w:rPr>
              <w:t>CORESEPoolIndex</w:t>
            </w:r>
            <w:proofErr w:type="spellEnd"/>
            <w:r>
              <w:rPr>
                <w:rFonts w:eastAsiaTheme="minorEastAsia"/>
                <w:sz w:val="18"/>
                <w:szCs w:val="18"/>
                <w:lang w:eastAsia="zh-CN"/>
              </w:rPr>
              <w:t>, it should be one non-serving cell since up to two TRPs can be supported in Rel-16. For 2) non-serving cell does not have to be defined based on CORESET pool index. UE can differentiate serving cell and non-serving cell based on PCID.</w:t>
            </w:r>
          </w:p>
        </w:tc>
      </w:tr>
      <w:tr w:rsidR="00F64D69" w14:paraId="0AE4DC95" w14:textId="77777777" w:rsidTr="0094650A">
        <w:tc>
          <w:tcPr>
            <w:tcW w:w="1255" w:type="dxa"/>
          </w:tcPr>
          <w:p w14:paraId="0B68E436" w14:textId="77777777" w:rsidR="00F64D69" w:rsidRDefault="00F64D69" w:rsidP="00BB3BAE">
            <w:pPr>
              <w:rPr>
                <w:rFonts w:eastAsiaTheme="minorEastAsia"/>
                <w:sz w:val="18"/>
                <w:szCs w:val="18"/>
                <w:lang w:eastAsia="zh-CN"/>
              </w:rPr>
            </w:pPr>
            <w:r>
              <w:rPr>
                <w:rFonts w:eastAsiaTheme="minorEastAsia"/>
                <w:sz w:val="18"/>
                <w:szCs w:val="18"/>
                <w:lang w:eastAsia="zh-CN"/>
              </w:rPr>
              <w:t>Nokia</w:t>
            </w:r>
          </w:p>
        </w:tc>
        <w:tc>
          <w:tcPr>
            <w:tcW w:w="7805" w:type="dxa"/>
          </w:tcPr>
          <w:p w14:paraId="5207A8D5" w14:textId="77777777" w:rsidR="00F64D69" w:rsidRPr="00F64D69" w:rsidRDefault="00F64D69" w:rsidP="00F64D69">
            <w:pPr>
              <w:rPr>
                <w:rFonts w:eastAsiaTheme="minorEastAsia"/>
                <w:lang w:val="en-GB" w:eastAsia="zh-CN"/>
              </w:rPr>
            </w:pPr>
            <w:r>
              <w:rPr>
                <w:rFonts w:eastAsiaTheme="minorEastAsia"/>
                <w:lang w:val="en-GB" w:eastAsia="zh-CN"/>
              </w:rPr>
              <w:t xml:space="preserve">Alt.2 for first part and Alt.1 for second part. </w:t>
            </w:r>
          </w:p>
        </w:tc>
      </w:tr>
      <w:tr w:rsidR="00523B43" w14:paraId="657DD80F" w14:textId="77777777" w:rsidTr="0094650A">
        <w:tc>
          <w:tcPr>
            <w:tcW w:w="1255" w:type="dxa"/>
          </w:tcPr>
          <w:p w14:paraId="08EEF482" w14:textId="77777777" w:rsidR="00523B43" w:rsidRPr="00523B43" w:rsidRDefault="00523B43" w:rsidP="00BB3BAE">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PT/FGI</w:t>
            </w:r>
          </w:p>
        </w:tc>
        <w:tc>
          <w:tcPr>
            <w:tcW w:w="7805" w:type="dxa"/>
          </w:tcPr>
          <w:p w14:paraId="5226D16E" w14:textId="77777777" w:rsidR="00523B43" w:rsidRDefault="00523B43" w:rsidP="00523B43">
            <w:pPr>
              <w:rPr>
                <w:rFonts w:eastAsia="PMingLiU"/>
                <w:lang w:val="en-GB" w:eastAsia="zh-TW"/>
              </w:rPr>
            </w:pPr>
            <w:r>
              <w:rPr>
                <w:rFonts w:eastAsia="PMingLiU"/>
                <w:lang w:val="en-GB" w:eastAsia="zh-TW"/>
              </w:rPr>
              <w:t xml:space="preserve">For issue 1), we share similar views with DCM and LG. It is better to clarify first what does “configured non-serving cell” mean. </w:t>
            </w:r>
          </w:p>
          <w:p w14:paraId="363D3743" w14:textId="77777777" w:rsidR="00523B43" w:rsidRDefault="00523B43" w:rsidP="00523B43">
            <w:pPr>
              <w:rPr>
                <w:rFonts w:eastAsiaTheme="minorEastAsia"/>
                <w:lang w:val="en-GB" w:eastAsia="zh-CN"/>
              </w:rPr>
            </w:pPr>
            <w:r>
              <w:rPr>
                <w:rFonts w:eastAsia="PMingLiU"/>
                <w:lang w:val="en-GB" w:eastAsia="zh-TW"/>
              </w:rPr>
              <w:t>For issue 2), we support Alt. 1.</w:t>
            </w:r>
          </w:p>
        </w:tc>
      </w:tr>
      <w:tr w:rsidR="00BB3BAE" w14:paraId="77F31945" w14:textId="77777777" w:rsidTr="0094650A">
        <w:tc>
          <w:tcPr>
            <w:tcW w:w="1255" w:type="dxa"/>
          </w:tcPr>
          <w:p w14:paraId="27D6A5AC" w14:textId="77777777" w:rsidR="00BB3BAE" w:rsidRPr="00BB3BAE" w:rsidRDefault="00BB3BAE" w:rsidP="00BB3BAE">
            <w:pPr>
              <w:rPr>
                <w:rFonts w:eastAsiaTheme="minorEastAsia"/>
                <w:sz w:val="18"/>
                <w:szCs w:val="18"/>
                <w:lang w:eastAsia="zh-CN"/>
              </w:rPr>
            </w:pPr>
            <w:r>
              <w:rPr>
                <w:rFonts w:eastAsiaTheme="minorEastAsia" w:hint="eastAsia"/>
                <w:sz w:val="18"/>
                <w:szCs w:val="18"/>
                <w:lang w:eastAsia="zh-CN"/>
              </w:rPr>
              <w:t>CMCC</w:t>
            </w:r>
          </w:p>
        </w:tc>
        <w:tc>
          <w:tcPr>
            <w:tcW w:w="7805" w:type="dxa"/>
          </w:tcPr>
          <w:p w14:paraId="709E7260" w14:textId="77777777" w:rsidR="00BB3BAE" w:rsidRDefault="00BB3BAE" w:rsidP="00BB3BAE">
            <w:pPr>
              <w:rPr>
                <w:rFonts w:eastAsiaTheme="minorEastAsia"/>
                <w:lang w:val="en-GB" w:eastAsia="zh-CN"/>
              </w:rPr>
            </w:pPr>
            <w:r w:rsidRPr="00CC7373">
              <w:rPr>
                <w:rFonts w:eastAsiaTheme="minorEastAsia" w:hint="eastAsia"/>
                <w:lang w:val="en-GB" w:eastAsia="zh-CN"/>
              </w:rPr>
              <w:t>In our view, only two-TRP</w:t>
            </w:r>
            <w:r w:rsidRPr="00CC7373">
              <w:rPr>
                <w:rFonts w:eastAsiaTheme="minorEastAsia"/>
                <w:lang w:val="en-GB" w:eastAsia="zh-CN"/>
              </w:rPr>
              <w:t xml:space="preserve"> is supported</w:t>
            </w:r>
            <w:r w:rsidRPr="00CC7373">
              <w:rPr>
                <w:rFonts w:eastAsiaTheme="minorEastAsia" w:hint="eastAsia"/>
                <w:lang w:val="en-GB" w:eastAsia="zh-CN"/>
              </w:rPr>
              <w:t xml:space="preserve"> for M-TRP in Rel-16</w:t>
            </w:r>
            <w:r w:rsidRPr="00CC7373">
              <w:rPr>
                <w:rFonts w:eastAsiaTheme="minorEastAsia"/>
                <w:lang w:val="en-GB" w:eastAsia="zh-CN"/>
              </w:rPr>
              <w:t xml:space="preserve">, and one </w:t>
            </w:r>
            <w:proofErr w:type="spellStart"/>
            <w:r w:rsidRPr="00CC7373">
              <w:rPr>
                <w:rFonts w:eastAsiaTheme="minorEastAsia"/>
                <w:lang w:val="en-GB" w:eastAsia="zh-CN"/>
              </w:rPr>
              <w:t>CORESETPoolindex</w:t>
            </w:r>
            <w:proofErr w:type="spellEnd"/>
            <w:r w:rsidRPr="00CC7373">
              <w:rPr>
                <w:rFonts w:eastAsiaTheme="minorEastAsia"/>
                <w:lang w:val="en-GB" w:eastAsia="zh-CN"/>
              </w:rPr>
              <w:t xml:space="preserve"> is associated with one TRP. </w:t>
            </w:r>
            <w:r w:rsidRPr="00CC7373">
              <w:rPr>
                <w:rFonts w:eastAsiaTheme="minorEastAsia" w:hint="eastAsia"/>
                <w:lang w:val="en-GB" w:eastAsia="zh-CN"/>
              </w:rPr>
              <w:t>We think</w:t>
            </w:r>
            <w:r w:rsidRPr="00CC7373">
              <w:rPr>
                <w:rFonts w:eastAsiaTheme="minorEastAsia"/>
                <w:lang w:val="en-GB" w:eastAsia="zh-CN"/>
              </w:rPr>
              <w:t xml:space="preserve"> </w:t>
            </w:r>
            <w:r w:rsidRPr="00CC7373">
              <w:rPr>
                <w:rFonts w:eastAsiaTheme="minorEastAsia" w:hint="eastAsia"/>
                <w:lang w:val="en-GB" w:eastAsia="zh-CN"/>
              </w:rPr>
              <w:t xml:space="preserve">it </w:t>
            </w:r>
            <w:r w:rsidRPr="00CC7373">
              <w:rPr>
                <w:rFonts w:eastAsiaTheme="minorEastAsia"/>
                <w:lang w:val="en-GB" w:eastAsia="zh-CN"/>
              </w:rPr>
              <w:t xml:space="preserve">is also the </w:t>
            </w:r>
            <w:r w:rsidRPr="00CC7373">
              <w:rPr>
                <w:rFonts w:eastAsiaTheme="minorEastAsia" w:hint="eastAsia"/>
                <w:lang w:val="en-GB" w:eastAsia="zh-CN"/>
              </w:rPr>
              <w:t>common understanding</w:t>
            </w:r>
            <w:r w:rsidRPr="00CC7373">
              <w:rPr>
                <w:rFonts w:eastAsiaTheme="minorEastAsia"/>
                <w:lang w:val="en-GB" w:eastAsia="zh-CN"/>
              </w:rPr>
              <w:t xml:space="preserve"> </w:t>
            </w:r>
            <w:r w:rsidRPr="00CC7373">
              <w:rPr>
                <w:rFonts w:eastAsiaTheme="minorEastAsia" w:hint="eastAsia"/>
                <w:lang w:val="en-GB" w:eastAsia="zh-CN"/>
              </w:rPr>
              <w:t>in</w:t>
            </w:r>
            <w:r w:rsidRPr="00CC7373">
              <w:rPr>
                <w:rFonts w:eastAsiaTheme="minorEastAsia"/>
                <w:lang w:val="en-GB" w:eastAsia="zh-CN"/>
              </w:rPr>
              <w:t xml:space="preserve"> other </w:t>
            </w:r>
            <w:r>
              <w:rPr>
                <w:rFonts w:eastAsiaTheme="minorEastAsia"/>
                <w:lang w:val="en-GB" w:eastAsia="zh-CN"/>
              </w:rPr>
              <w:t>MIMO agenda, for example, in BM</w:t>
            </w:r>
            <w:r>
              <w:rPr>
                <w:rFonts w:eastAsiaTheme="minorEastAsia" w:hint="eastAsia"/>
                <w:lang w:val="en-GB" w:eastAsia="zh-CN"/>
              </w:rPr>
              <w:t xml:space="preserve"> for </w:t>
            </w:r>
            <w:r w:rsidRPr="00CC7373">
              <w:rPr>
                <w:rFonts w:eastAsiaTheme="minorEastAsia"/>
                <w:lang w:val="en-GB" w:eastAsia="zh-CN"/>
              </w:rPr>
              <w:t>MTRP</w:t>
            </w:r>
            <w:r>
              <w:rPr>
                <w:rFonts w:eastAsiaTheme="minorEastAsia" w:hint="eastAsia"/>
                <w:lang w:val="en-GB" w:eastAsia="zh-CN"/>
              </w:rPr>
              <w:t>.</w:t>
            </w:r>
          </w:p>
          <w:p w14:paraId="0996C43D" w14:textId="77777777" w:rsidR="00BB3BAE" w:rsidRDefault="00BB3BAE" w:rsidP="00BB3BAE">
            <w:pPr>
              <w:rPr>
                <w:rFonts w:eastAsia="PMingLiU"/>
                <w:lang w:val="en-GB" w:eastAsia="zh-TW"/>
              </w:rPr>
            </w:pPr>
            <w:r>
              <w:rPr>
                <w:rFonts w:eastAsiaTheme="minorEastAsia" w:hint="eastAsia"/>
                <w:sz w:val="18"/>
                <w:szCs w:val="18"/>
                <w:lang w:val="en-GB" w:eastAsia="zh-CN"/>
              </w:rPr>
              <w:t>H</w:t>
            </w:r>
            <w:r>
              <w:rPr>
                <w:rFonts w:eastAsiaTheme="minorEastAsia"/>
                <w:sz w:val="18"/>
                <w:szCs w:val="18"/>
                <w:lang w:val="en-GB" w:eastAsia="zh-CN"/>
              </w:rPr>
              <w:t>ence, we support Alt.</w:t>
            </w:r>
            <w:r>
              <w:rPr>
                <w:rFonts w:eastAsiaTheme="minorEastAsia" w:hint="eastAsia"/>
                <w:sz w:val="18"/>
                <w:szCs w:val="18"/>
                <w:lang w:val="en-GB" w:eastAsia="zh-CN"/>
              </w:rPr>
              <w:t>1</w:t>
            </w:r>
            <w:r>
              <w:rPr>
                <w:rFonts w:eastAsiaTheme="minorEastAsia"/>
                <w:sz w:val="18"/>
                <w:szCs w:val="18"/>
                <w:lang w:val="en-GB" w:eastAsia="zh-CN"/>
              </w:rPr>
              <w:t xml:space="preserve"> for 1), and Alt.1 for 2).</w:t>
            </w:r>
          </w:p>
        </w:tc>
      </w:tr>
      <w:tr w:rsidR="009A6B3B" w14:paraId="059FAC83" w14:textId="77777777" w:rsidTr="0094650A">
        <w:tc>
          <w:tcPr>
            <w:tcW w:w="1255" w:type="dxa"/>
          </w:tcPr>
          <w:p w14:paraId="1C908604" w14:textId="3DD0C063" w:rsidR="009A6B3B" w:rsidRDefault="009A6B3B" w:rsidP="009A6B3B">
            <w:pPr>
              <w:rPr>
                <w:rFonts w:eastAsiaTheme="minorEastAsia"/>
                <w:sz w:val="18"/>
                <w:szCs w:val="18"/>
                <w:lang w:eastAsia="zh-CN"/>
              </w:rPr>
            </w:pPr>
            <w:r>
              <w:rPr>
                <w:rFonts w:eastAsiaTheme="minorEastAsia" w:hint="eastAsia"/>
                <w:sz w:val="18"/>
                <w:szCs w:val="18"/>
                <w:lang w:val="en-GB" w:eastAsia="zh-CN"/>
              </w:rPr>
              <w:t>L</w:t>
            </w:r>
            <w:r>
              <w:rPr>
                <w:rFonts w:eastAsiaTheme="minorEastAsia"/>
                <w:sz w:val="18"/>
                <w:szCs w:val="18"/>
                <w:lang w:val="en-GB" w:eastAsia="zh-CN"/>
              </w:rPr>
              <w:t xml:space="preserve">enovo, </w:t>
            </w:r>
            <w:proofErr w:type="spellStart"/>
            <w:r>
              <w:rPr>
                <w:rFonts w:eastAsiaTheme="minorEastAsia"/>
                <w:sz w:val="18"/>
                <w:szCs w:val="18"/>
                <w:lang w:val="en-GB" w:eastAsia="zh-CN"/>
              </w:rPr>
              <w:t>MotM</w:t>
            </w:r>
            <w:proofErr w:type="spellEnd"/>
          </w:p>
        </w:tc>
        <w:tc>
          <w:tcPr>
            <w:tcW w:w="7805" w:type="dxa"/>
          </w:tcPr>
          <w:p w14:paraId="0C715AC1" w14:textId="77777777" w:rsidR="009A6B3B" w:rsidRDefault="009A6B3B" w:rsidP="009A6B3B">
            <w:pPr>
              <w:rPr>
                <w:rFonts w:eastAsiaTheme="minorEastAsia"/>
                <w:sz w:val="18"/>
                <w:szCs w:val="18"/>
                <w:lang w:eastAsia="zh-CN"/>
              </w:rPr>
            </w:pPr>
            <w:r>
              <w:rPr>
                <w:rFonts w:eastAsiaTheme="minorEastAsia"/>
                <w:sz w:val="18"/>
                <w:szCs w:val="18"/>
                <w:lang w:eastAsia="zh-CN"/>
              </w:rPr>
              <w:t xml:space="preserve">For 1) we share the same view with DOCOMO and LG. If we are talking about the number of nun-serving cells associated with a same </w:t>
            </w:r>
            <w:proofErr w:type="spellStart"/>
            <w:r>
              <w:rPr>
                <w:rFonts w:eastAsiaTheme="minorEastAsia"/>
                <w:sz w:val="18"/>
                <w:szCs w:val="18"/>
                <w:lang w:eastAsia="zh-CN"/>
              </w:rPr>
              <w:t>CORESETPoolIndex</w:t>
            </w:r>
            <w:proofErr w:type="spellEnd"/>
            <w:r>
              <w:rPr>
                <w:rFonts w:eastAsiaTheme="minorEastAsia"/>
                <w:sz w:val="18"/>
                <w:szCs w:val="18"/>
                <w:lang w:eastAsia="zh-CN"/>
              </w:rPr>
              <w:t>, it should be 1. However, the number of non-serving cells associated with the RRC configured TCI state may be larger than 1.</w:t>
            </w:r>
          </w:p>
          <w:p w14:paraId="6F720E68" w14:textId="73B347D8" w:rsidR="009A6B3B" w:rsidRPr="00CC7373" w:rsidRDefault="009A6B3B" w:rsidP="009A6B3B">
            <w:pPr>
              <w:rPr>
                <w:rFonts w:eastAsiaTheme="minorEastAsia"/>
                <w:lang w:val="en-GB" w:eastAsia="zh-CN"/>
              </w:rPr>
            </w:pPr>
            <w:r>
              <w:rPr>
                <w:rFonts w:eastAsiaTheme="minorEastAsia" w:hint="eastAsia"/>
                <w:sz w:val="18"/>
                <w:szCs w:val="18"/>
                <w:lang w:eastAsia="zh-CN"/>
              </w:rPr>
              <w:t>F</w:t>
            </w:r>
            <w:r>
              <w:rPr>
                <w:rFonts w:eastAsiaTheme="minorEastAsia"/>
                <w:sz w:val="18"/>
                <w:szCs w:val="18"/>
                <w:lang w:eastAsia="zh-CN"/>
              </w:rPr>
              <w:t>or 2) Yes.</w:t>
            </w:r>
          </w:p>
        </w:tc>
      </w:tr>
      <w:tr w:rsidR="00BD144B" w14:paraId="6E0362D1" w14:textId="77777777" w:rsidTr="0094650A">
        <w:tc>
          <w:tcPr>
            <w:tcW w:w="1255" w:type="dxa"/>
          </w:tcPr>
          <w:p w14:paraId="7672882F" w14:textId="12F2EADB" w:rsidR="00BD144B" w:rsidRDefault="00BD144B" w:rsidP="009A6B3B">
            <w:pPr>
              <w:rPr>
                <w:rFonts w:eastAsiaTheme="minorEastAsia"/>
                <w:sz w:val="18"/>
                <w:szCs w:val="18"/>
                <w:lang w:val="en-GB" w:eastAsia="zh-CN"/>
              </w:rPr>
            </w:pPr>
            <w:proofErr w:type="spellStart"/>
            <w:r>
              <w:rPr>
                <w:rFonts w:eastAsiaTheme="minorEastAsia"/>
                <w:sz w:val="18"/>
                <w:szCs w:val="18"/>
                <w:lang w:val="en-GB" w:eastAsia="zh-CN"/>
              </w:rPr>
              <w:t>MediaTek</w:t>
            </w:r>
            <w:proofErr w:type="spellEnd"/>
          </w:p>
        </w:tc>
        <w:tc>
          <w:tcPr>
            <w:tcW w:w="7805" w:type="dxa"/>
          </w:tcPr>
          <w:p w14:paraId="0DDC0763" w14:textId="77777777" w:rsidR="00BD144B" w:rsidRDefault="00BD144B" w:rsidP="009A6B3B">
            <w:pPr>
              <w:rPr>
                <w:rFonts w:eastAsiaTheme="minorEastAsia"/>
                <w:sz w:val="18"/>
                <w:szCs w:val="18"/>
                <w:lang w:eastAsia="zh-CN"/>
              </w:rPr>
            </w:pPr>
            <w:r>
              <w:rPr>
                <w:rFonts w:eastAsiaTheme="minorEastAsia"/>
                <w:sz w:val="18"/>
                <w:szCs w:val="18"/>
                <w:lang w:eastAsia="zh-CN"/>
              </w:rPr>
              <w:t>Support Alt1 for 1)</w:t>
            </w:r>
          </w:p>
          <w:p w14:paraId="22DF5D1A" w14:textId="42F7AAA8" w:rsidR="00BD144B" w:rsidRDefault="00BD144B" w:rsidP="009A6B3B">
            <w:pPr>
              <w:rPr>
                <w:rFonts w:eastAsiaTheme="minorEastAsia"/>
                <w:sz w:val="18"/>
                <w:szCs w:val="18"/>
                <w:lang w:eastAsia="zh-CN"/>
              </w:rPr>
            </w:pPr>
            <w:r>
              <w:rPr>
                <w:rFonts w:eastAsiaTheme="minorEastAsia"/>
                <w:sz w:val="18"/>
                <w:szCs w:val="18"/>
                <w:lang w:eastAsia="zh-CN"/>
              </w:rPr>
              <w:t>Support Alt1 for 2)</w:t>
            </w:r>
          </w:p>
        </w:tc>
      </w:tr>
      <w:tr w:rsidR="00D76306" w14:paraId="4EF33ADE" w14:textId="77777777" w:rsidTr="00D76306">
        <w:tc>
          <w:tcPr>
            <w:tcW w:w="1255" w:type="dxa"/>
          </w:tcPr>
          <w:p w14:paraId="506B4349" w14:textId="77777777" w:rsidR="00D76306" w:rsidRDefault="00D76306" w:rsidP="003925CB">
            <w:pPr>
              <w:rPr>
                <w:rFonts w:eastAsiaTheme="minorEastAsia"/>
                <w:sz w:val="18"/>
                <w:szCs w:val="18"/>
                <w:lang w:eastAsia="zh-CN"/>
              </w:rPr>
            </w:pPr>
            <w:r>
              <w:rPr>
                <w:rFonts w:eastAsiaTheme="minorEastAsia"/>
                <w:sz w:val="18"/>
                <w:szCs w:val="18"/>
                <w:lang w:val="en-GB" w:eastAsia="zh-CN"/>
              </w:rPr>
              <w:t xml:space="preserve">Huawei, </w:t>
            </w:r>
            <w:proofErr w:type="spellStart"/>
            <w:r>
              <w:rPr>
                <w:rFonts w:eastAsiaTheme="minorEastAsia"/>
                <w:sz w:val="18"/>
                <w:szCs w:val="18"/>
                <w:lang w:val="en-GB" w:eastAsia="zh-CN"/>
              </w:rPr>
              <w:lastRenderedPageBreak/>
              <w:t>HiSilicon</w:t>
            </w:r>
            <w:proofErr w:type="spellEnd"/>
          </w:p>
        </w:tc>
        <w:tc>
          <w:tcPr>
            <w:tcW w:w="7805" w:type="dxa"/>
          </w:tcPr>
          <w:p w14:paraId="3E01324B" w14:textId="6848949C" w:rsidR="00D76306" w:rsidRDefault="00D76306" w:rsidP="003925CB">
            <w:pPr>
              <w:rPr>
                <w:rFonts w:eastAsiaTheme="minorEastAsia"/>
                <w:sz w:val="18"/>
                <w:szCs w:val="18"/>
                <w:lang w:eastAsia="zh-CN"/>
              </w:rPr>
            </w:pPr>
            <w:r>
              <w:rPr>
                <w:rFonts w:eastAsiaTheme="minorEastAsia"/>
                <w:sz w:val="18"/>
                <w:szCs w:val="18"/>
                <w:lang w:eastAsia="zh-CN"/>
              </w:rPr>
              <w:lastRenderedPageBreak/>
              <w:t xml:space="preserve">Similar view as Ericsson. The non-serving cells are transparent to the UE and the UE only need to know </w:t>
            </w:r>
            <w:r>
              <w:rPr>
                <w:rFonts w:eastAsiaTheme="minorEastAsia"/>
                <w:sz w:val="18"/>
                <w:szCs w:val="18"/>
                <w:lang w:eastAsia="zh-CN"/>
              </w:rPr>
              <w:lastRenderedPageBreak/>
              <w:t>what SSB to be detected for QCL tracking purpose. It is enough with configured/simultaneously tracked TCI state reporting.</w:t>
            </w:r>
          </w:p>
        </w:tc>
      </w:tr>
      <w:tr w:rsidR="00683A7C" w14:paraId="47C93670" w14:textId="77777777" w:rsidTr="00683A7C">
        <w:tc>
          <w:tcPr>
            <w:tcW w:w="1255" w:type="dxa"/>
          </w:tcPr>
          <w:p w14:paraId="6F0D4143" w14:textId="77777777" w:rsidR="00683A7C" w:rsidRDefault="00683A7C" w:rsidP="003925CB">
            <w:pPr>
              <w:rPr>
                <w:rFonts w:eastAsiaTheme="minorEastAsia"/>
                <w:sz w:val="18"/>
                <w:szCs w:val="18"/>
                <w:lang w:val="en-GB" w:eastAsia="zh-CN"/>
              </w:rPr>
            </w:pPr>
            <w:proofErr w:type="spellStart"/>
            <w:r>
              <w:rPr>
                <w:rFonts w:eastAsiaTheme="minorEastAsia"/>
                <w:sz w:val="18"/>
                <w:szCs w:val="18"/>
                <w:lang w:val="en-GB" w:eastAsia="zh-CN"/>
              </w:rPr>
              <w:lastRenderedPageBreak/>
              <w:t>Futurewei</w:t>
            </w:r>
            <w:proofErr w:type="spellEnd"/>
          </w:p>
        </w:tc>
        <w:tc>
          <w:tcPr>
            <w:tcW w:w="7805" w:type="dxa"/>
          </w:tcPr>
          <w:p w14:paraId="6A8DA2F8" w14:textId="77777777" w:rsidR="00683A7C" w:rsidRDefault="00683A7C" w:rsidP="003925CB">
            <w:pPr>
              <w:rPr>
                <w:rFonts w:eastAsiaTheme="minorEastAsia"/>
                <w:sz w:val="18"/>
                <w:szCs w:val="18"/>
                <w:lang w:eastAsia="zh-CN"/>
              </w:rPr>
            </w:pPr>
            <w:proofErr w:type="gramStart"/>
            <w:r>
              <w:rPr>
                <w:rFonts w:eastAsiaTheme="minorEastAsia"/>
                <w:sz w:val="18"/>
                <w:szCs w:val="18"/>
                <w:lang w:eastAsia="zh-CN"/>
              </w:rPr>
              <w:t>1) :</w:t>
            </w:r>
            <w:proofErr w:type="gramEnd"/>
            <w:r>
              <w:rPr>
                <w:rFonts w:eastAsiaTheme="minorEastAsia"/>
                <w:sz w:val="18"/>
                <w:szCs w:val="18"/>
                <w:lang w:eastAsia="zh-CN"/>
              </w:rPr>
              <w:t xml:space="preserve"> Open to discuss further.</w:t>
            </w:r>
          </w:p>
          <w:p w14:paraId="56B1F935" w14:textId="77777777" w:rsidR="00683A7C" w:rsidRDefault="00683A7C" w:rsidP="003925CB">
            <w:pPr>
              <w:rPr>
                <w:rFonts w:eastAsiaTheme="minorEastAsia"/>
                <w:sz w:val="18"/>
                <w:szCs w:val="18"/>
                <w:lang w:eastAsia="zh-CN"/>
              </w:rPr>
            </w:pPr>
            <w:r>
              <w:rPr>
                <w:rFonts w:eastAsiaTheme="minorEastAsia"/>
                <w:sz w:val="18"/>
                <w:szCs w:val="18"/>
                <w:lang w:eastAsia="zh-CN"/>
              </w:rPr>
              <w:t xml:space="preserve">2): No. PCI based (i.e., SSB based) is sufficient, and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based is redundant. For example, for one serving cell and one non-serving cell, two groups can be formed based on QCL and without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as follows:</w:t>
            </w:r>
          </w:p>
          <w:p w14:paraId="04B23C6D" w14:textId="77777777" w:rsidR="00683A7C" w:rsidRDefault="00683A7C" w:rsidP="003925CB">
            <w:pPr>
              <w:ind w:left="200"/>
              <w:rPr>
                <w:rFonts w:eastAsiaTheme="minorEastAsia"/>
                <w:sz w:val="18"/>
                <w:szCs w:val="18"/>
                <w:lang w:eastAsia="zh-CN"/>
              </w:rPr>
            </w:pPr>
            <w:r>
              <w:rPr>
                <w:rFonts w:eastAsiaTheme="minorEastAsia"/>
                <w:sz w:val="18"/>
                <w:szCs w:val="18"/>
                <w:lang w:eastAsia="zh-CN"/>
              </w:rPr>
              <w:t>SSB1 (PCI1) --- RS1 --- channel1 --- resource1 …</w:t>
            </w:r>
          </w:p>
          <w:p w14:paraId="44C4D0BA" w14:textId="77777777" w:rsidR="00683A7C" w:rsidRDefault="00683A7C" w:rsidP="003925CB">
            <w:pPr>
              <w:ind w:left="200"/>
              <w:rPr>
                <w:rFonts w:eastAsiaTheme="minorEastAsia"/>
                <w:sz w:val="18"/>
                <w:szCs w:val="18"/>
                <w:lang w:eastAsia="zh-CN"/>
              </w:rPr>
            </w:pPr>
            <w:r>
              <w:rPr>
                <w:rFonts w:eastAsiaTheme="minorEastAsia"/>
                <w:sz w:val="18"/>
                <w:szCs w:val="18"/>
                <w:lang w:eastAsia="zh-CN"/>
              </w:rPr>
              <w:t>SSB2 (PCI2) --- RS2 --- channel2 --- resource2 …</w:t>
            </w:r>
          </w:p>
          <w:p w14:paraId="4D885313" w14:textId="58564D9F" w:rsidR="00683A7C" w:rsidRDefault="00683A7C" w:rsidP="003925CB">
            <w:pPr>
              <w:rPr>
                <w:rFonts w:eastAsiaTheme="minorEastAsia"/>
                <w:sz w:val="18"/>
                <w:szCs w:val="18"/>
                <w:lang w:eastAsia="zh-CN"/>
              </w:rPr>
            </w:pPr>
            <w:r>
              <w:rPr>
                <w:rFonts w:eastAsiaTheme="minorEastAsia"/>
                <w:sz w:val="18"/>
                <w:szCs w:val="18"/>
                <w:lang w:eastAsia="zh-CN"/>
              </w:rPr>
              <w:t xml:space="preserve">Note that </w:t>
            </w:r>
            <w:r w:rsidRPr="00683A7C">
              <w:rPr>
                <w:rFonts w:eastAsiaTheme="minorEastAsia"/>
                <w:b/>
                <w:bCs/>
                <w:sz w:val="18"/>
                <w:szCs w:val="18"/>
                <w:lang w:eastAsia="zh-CN"/>
              </w:rPr>
              <w:t xml:space="preserve">PCI based approach does </w:t>
            </w:r>
            <w:r>
              <w:rPr>
                <w:rFonts w:eastAsiaTheme="minorEastAsia"/>
                <w:b/>
                <w:bCs/>
                <w:sz w:val="18"/>
                <w:szCs w:val="18"/>
                <w:lang w:eastAsia="zh-CN"/>
              </w:rPr>
              <w:t>NOT</w:t>
            </w:r>
            <w:r w:rsidRPr="00683A7C">
              <w:rPr>
                <w:rFonts w:eastAsiaTheme="minorEastAsia"/>
                <w:b/>
                <w:bCs/>
                <w:sz w:val="18"/>
                <w:szCs w:val="18"/>
                <w:lang w:eastAsia="zh-CN"/>
              </w:rPr>
              <w:t xml:space="preserve"> mean the PCI needs to be included in a TCI state / QCL info</w:t>
            </w:r>
            <w:r>
              <w:rPr>
                <w:rFonts w:eastAsiaTheme="minorEastAsia"/>
                <w:sz w:val="18"/>
                <w:szCs w:val="18"/>
                <w:lang w:eastAsia="zh-CN"/>
              </w:rPr>
              <w:t>, as the above two groups can be configured separately. We do not see any issue with this approach, but please let us know if we missed anything.</w:t>
            </w:r>
          </w:p>
          <w:p w14:paraId="01E7E223" w14:textId="77777777" w:rsidR="00683A7C" w:rsidRDefault="00683A7C" w:rsidP="003925CB">
            <w:pPr>
              <w:rPr>
                <w:rFonts w:eastAsiaTheme="minorEastAsia"/>
                <w:sz w:val="18"/>
                <w:szCs w:val="18"/>
                <w:lang w:eastAsia="zh-CN"/>
              </w:rPr>
            </w:pPr>
            <w:r>
              <w:rPr>
                <w:rFonts w:eastAsiaTheme="minorEastAsia"/>
                <w:sz w:val="18"/>
                <w:szCs w:val="18"/>
                <w:lang w:eastAsia="zh-CN"/>
              </w:rPr>
              <w:t xml:space="preserve">@QC: Thank you for the suggested compromise. If we understand correctly: </w:t>
            </w:r>
          </w:p>
          <w:p w14:paraId="37DB1136" w14:textId="77777777" w:rsidR="00683A7C" w:rsidRDefault="00683A7C" w:rsidP="003925CB">
            <w:pPr>
              <w:ind w:left="200"/>
              <w:rPr>
                <w:rFonts w:eastAsiaTheme="minorEastAsia"/>
                <w:sz w:val="18"/>
                <w:szCs w:val="18"/>
                <w:lang w:eastAsia="zh-CN"/>
              </w:rPr>
            </w:pPr>
            <w:proofErr w:type="spellStart"/>
            <w:r>
              <w:rPr>
                <w:rFonts w:eastAsiaTheme="minorEastAsia"/>
                <w:sz w:val="18"/>
                <w:szCs w:val="18"/>
                <w:lang w:eastAsia="zh-CN"/>
              </w:rPr>
              <w:t>intercell</w:t>
            </w:r>
            <w:proofErr w:type="spellEnd"/>
            <w:r>
              <w:rPr>
                <w:rFonts w:eastAsiaTheme="minorEastAsia"/>
                <w:sz w:val="18"/>
                <w:szCs w:val="18"/>
                <w:lang w:eastAsia="zh-CN"/>
              </w:rPr>
              <w:t xml:space="preserve"> M-TRP is PCI based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may be optionally supported), and </w:t>
            </w:r>
          </w:p>
          <w:p w14:paraId="6A301CCF" w14:textId="77777777" w:rsidR="00683A7C" w:rsidRDefault="00683A7C" w:rsidP="003925CB">
            <w:pPr>
              <w:ind w:left="200"/>
              <w:rPr>
                <w:rFonts w:eastAsiaTheme="minorEastAsia"/>
                <w:sz w:val="18"/>
                <w:szCs w:val="18"/>
                <w:lang w:eastAsia="zh-CN"/>
              </w:rPr>
            </w:pPr>
            <w:proofErr w:type="spellStart"/>
            <w:r>
              <w:rPr>
                <w:rFonts w:eastAsiaTheme="minorEastAsia"/>
                <w:sz w:val="18"/>
                <w:szCs w:val="18"/>
                <w:lang w:eastAsia="zh-CN"/>
              </w:rPr>
              <w:t>intracell</w:t>
            </w:r>
            <w:proofErr w:type="spellEnd"/>
            <w:r>
              <w:rPr>
                <w:rFonts w:eastAsiaTheme="minorEastAsia"/>
                <w:sz w:val="18"/>
                <w:szCs w:val="18"/>
                <w:lang w:eastAsia="zh-CN"/>
              </w:rPr>
              <w:t xml:space="preserve"> M-TRP is </w:t>
            </w:r>
            <w:proofErr w:type="spellStart"/>
            <w:r>
              <w:rPr>
                <w:rFonts w:eastAsiaTheme="minorEastAsia"/>
                <w:sz w:val="18"/>
                <w:szCs w:val="18"/>
                <w:lang w:eastAsia="zh-CN"/>
              </w:rPr>
              <w:t>CORESETPoolIndex</w:t>
            </w:r>
            <w:proofErr w:type="spellEnd"/>
            <w:r>
              <w:rPr>
                <w:rFonts w:eastAsiaTheme="minorEastAsia"/>
                <w:sz w:val="18"/>
                <w:szCs w:val="18"/>
                <w:lang w:eastAsia="zh-CN"/>
              </w:rPr>
              <w:t xml:space="preserve"> based.</w:t>
            </w:r>
          </w:p>
          <w:p w14:paraId="22F0D0BC" w14:textId="77777777" w:rsidR="00683A7C" w:rsidRDefault="00683A7C" w:rsidP="003925CB">
            <w:pPr>
              <w:rPr>
                <w:rFonts w:eastAsiaTheme="minorEastAsia"/>
                <w:sz w:val="18"/>
                <w:szCs w:val="18"/>
                <w:lang w:eastAsia="zh-CN"/>
              </w:rPr>
            </w:pPr>
            <w:r>
              <w:rPr>
                <w:rFonts w:eastAsiaTheme="minorEastAsia"/>
                <w:sz w:val="18"/>
                <w:szCs w:val="18"/>
                <w:lang w:eastAsia="zh-CN"/>
              </w:rPr>
              <w:t>This may be acceptable.</w:t>
            </w:r>
          </w:p>
          <w:p w14:paraId="3641B56F" w14:textId="77777777" w:rsidR="00683A7C" w:rsidRDefault="00683A7C" w:rsidP="003925CB">
            <w:pPr>
              <w:rPr>
                <w:rFonts w:eastAsiaTheme="minorEastAsia"/>
                <w:sz w:val="18"/>
                <w:szCs w:val="18"/>
                <w:lang w:eastAsia="zh-CN"/>
              </w:rPr>
            </w:pPr>
            <w:r>
              <w:rPr>
                <w:rFonts w:eastAsiaTheme="minorEastAsia"/>
                <w:sz w:val="18"/>
                <w:szCs w:val="18"/>
                <w:lang w:eastAsia="zh-CN"/>
              </w:rPr>
              <w:t>Also related to the previous round of discussion, we suggest this be considered:</w:t>
            </w:r>
          </w:p>
          <w:p w14:paraId="52CE1A06" w14:textId="756AE507" w:rsidR="00683A7C" w:rsidRDefault="00683A7C" w:rsidP="00683A7C">
            <w:pPr>
              <w:pStyle w:val="af2"/>
              <w:numPr>
                <w:ilvl w:val="0"/>
                <w:numId w:val="32"/>
              </w:numPr>
              <w:ind w:firstLineChars="0"/>
              <w:rPr>
                <w:rFonts w:eastAsiaTheme="minorEastAsia"/>
                <w:sz w:val="18"/>
                <w:szCs w:val="18"/>
              </w:rPr>
            </w:pPr>
            <w:r w:rsidRPr="00683A7C">
              <w:rPr>
                <w:sz w:val="20"/>
                <w:szCs w:val="20"/>
                <w:lang w:val="en-GB"/>
              </w:rPr>
              <w:t xml:space="preserve">The channels/signals </w:t>
            </w:r>
            <w:proofErr w:type="spellStart"/>
            <w:r w:rsidRPr="00683A7C">
              <w:rPr>
                <w:sz w:val="20"/>
                <w:szCs w:val="20"/>
                <w:lang w:val="en-GB"/>
              </w:rPr>
              <w:t>QCLed</w:t>
            </w:r>
            <w:proofErr w:type="spellEnd"/>
            <w:r w:rsidRPr="00683A7C">
              <w:rPr>
                <w:sz w:val="20"/>
                <w:szCs w:val="20"/>
                <w:lang w:val="en-GB"/>
              </w:rPr>
              <w:t xml:space="preserve"> to one PCI directly or indirectly shall not be </w:t>
            </w:r>
            <w:proofErr w:type="spellStart"/>
            <w:r w:rsidRPr="00683A7C">
              <w:rPr>
                <w:sz w:val="20"/>
                <w:szCs w:val="20"/>
                <w:lang w:val="en-GB"/>
              </w:rPr>
              <w:t>QCLed</w:t>
            </w:r>
            <w:proofErr w:type="spellEnd"/>
            <w:r w:rsidRPr="00683A7C">
              <w:rPr>
                <w:sz w:val="20"/>
                <w:szCs w:val="20"/>
                <w:lang w:val="en-GB"/>
              </w:rPr>
              <w:t xml:space="preserve"> to another PCI directly or indirectly.</w:t>
            </w:r>
          </w:p>
        </w:tc>
      </w:tr>
      <w:tr w:rsidR="00F03AC3" w14:paraId="158C98E0" w14:textId="77777777" w:rsidTr="00683A7C">
        <w:tc>
          <w:tcPr>
            <w:tcW w:w="1255" w:type="dxa"/>
          </w:tcPr>
          <w:p w14:paraId="0A00AA1A" w14:textId="1310A1B5" w:rsidR="00F03AC3" w:rsidRDefault="00F03AC3" w:rsidP="003925CB">
            <w:pPr>
              <w:rPr>
                <w:rFonts w:eastAsiaTheme="minorEastAsia"/>
                <w:sz w:val="18"/>
                <w:szCs w:val="18"/>
                <w:lang w:val="en-GB" w:eastAsia="zh-CN"/>
              </w:rPr>
            </w:pPr>
            <w:r>
              <w:rPr>
                <w:rFonts w:eastAsiaTheme="minorEastAsia"/>
                <w:sz w:val="18"/>
                <w:szCs w:val="18"/>
                <w:lang w:val="en-GB" w:eastAsia="zh-CN"/>
              </w:rPr>
              <w:t>Samsung</w:t>
            </w:r>
          </w:p>
        </w:tc>
        <w:tc>
          <w:tcPr>
            <w:tcW w:w="7805" w:type="dxa"/>
          </w:tcPr>
          <w:p w14:paraId="4CD6F28E" w14:textId="77777777" w:rsidR="00F03AC3" w:rsidRPr="00C5702D" w:rsidRDefault="00F03AC3" w:rsidP="00F03AC3">
            <w:pPr>
              <w:rPr>
                <w:rFonts w:eastAsiaTheme="minorEastAsia"/>
                <w:sz w:val="18"/>
                <w:szCs w:val="18"/>
                <w:lang w:val="en-GB" w:eastAsia="zh-CN"/>
              </w:rPr>
            </w:pPr>
            <w:r w:rsidRPr="00C5702D">
              <w:rPr>
                <w:rFonts w:eastAsiaTheme="minorEastAsia"/>
                <w:sz w:val="18"/>
                <w:szCs w:val="18"/>
                <w:lang w:val="en-GB" w:eastAsia="zh-CN"/>
              </w:rPr>
              <w:t xml:space="preserve">For issue 2, it is unclear to us why we need to agree on whether </w:t>
            </w:r>
            <w:proofErr w:type="spellStart"/>
            <w:r w:rsidRPr="00C5702D">
              <w:rPr>
                <w:rFonts w:eastAsiaTheme="minorEastAsia"/>
                <w:sz w:val="18"/>
                <w:szCs w:val="18"/>
                <w:lang w:val="en-GB" w:eastAsia="zh-CN"/>
              </w:rPr>
              <w:t>CORESETPoolIndex</w:t>
            </w:r>
            <w:proofErr w:type="spellEnd"/>
            <w:r w:rsidRPr="00C5702D">
              <w:rPr>
                <w:rFonts w:eastAsiaTheme="minorEastAsia"/>
                <w:sz w:val="18"/>
                <w:szCs w:val="18"/>
                <w:lang w:val="en-GB" w:eastAsia="zh-CN"/>
              </w:rPr>
              <w:t xml:space="preserve"> is linked to non-serving cell(s) or not given that this will also impact the non-serving cell information/association with the TCI state.</w:t>
            </w:r>
          </w:p>
          <w:p w14:paraId="568A5FDE" w14:textId="6D24147D" w:rsidR="00F03AC3" w:rsidRDefault="00F03AC3" w:rsidP="00F03AC3">
            <w:pPr>
              <w:rPr>
                <w:rFonts w:eastAsiaTheme="minorEastAsia"/>
                <w:sz w:val="18"/>
                <w:szCs w:val="18"/>
                <w:lang w:eastAsia="zh-CN"/>
              </w:rPr>
            </w:pPr>
            <w:r w:rsidRPr="00C5702D">
              <w:rPr>
                <w:rFonts w:eastAsiaTheme="minorEastAsia"/>
                <w:sz w:val="18"/>
                <w:szCs w:val="18"/>
                <w:lang w:val="en-GB" w:eastAsia="zh-CN"/>
              </w:rPr>
              <w:t>Besides,</w:t>
            </w:r>
            <w:r>
              <w:rPr>
                <w:rFonts w:eastAsiaTheme="minorEastAsia"/>
                <w:sz w:val="18"/>
                <w:szCs w:val="18"/>
                <w:lang w:val="en-GB" w:eastAsia="zh-CN"/>
              </w:rPr>
              <w:t xml:space="preserve"> as we have commented during the 1</w:t>
            </w:r>
            <w:r w:rsidRPr="00C5702D">
              <w:rPr>
                <w:rFonts w:eastAsiaTheme="minorEastAsia"/>
                <w:sz w:val="18"/>
                <w:szCs w:val="18"/>
                <w:vertAlign w:val="superscript"/>
                <w:lang w:val="en-GB" w:eastAsia="zh-CN"/>
              </w:rPr>
              <w:t>st</w:t>
            </w:r>
            <w:r>
              <w:rPr>
                <w:rFonts w:eastAsiaTheme="minorEastAsia"/>
                <w:sz w:val="18"/>
                <w:szCs w:val="18"/>
                <w:lang w:val="en-GB" w:eastAsia="zh-CN"/>
              </w:rPr>
              <w:t xml:space="preserve"> GTW session,</w:t>
            </w:r>
            <w:r w:rsidRPr="00C5702D">
              <w:rPr>
                <w:rFonts w:eastAsiaTheme="minorEastAsia"/>
                <w:sz w:val="18"/>
                <w:szCs w:val="18"/>
                <w:lang w:val="en-GB" w:eastAsia="zh-CN"/>
              </w:rPr>
              <w:t xml:space="preserve"> the full PCI indication/association</w:t>
            </w:r>
            <w:r>
              <w:rPr>
                <w:rFonts w:eastAsiaTheme="minorEastAsia"/>
                <w:sz w:val="18"/>
                <w:szCs w:val="18"/>
                <w:lang w:val="en-GB" w:eastAsia="zh-CN"/>
              </w:rPr>
              <w:t xml:space="preserve"> with TCI state</w:t>
            </w:r>
            <w:r w:rsidRPr="00C5702D">
              <w:rPr>
                <w:rFonts w:eastAsiaTheme="minorEastAsia"/>
                <w:sz w:val="18"/>
                <w:szCs w:val="18"/>
                <w:lang w:val="en-GB" w:eastAsia="zh-CN"/>
              </w:rPr>
              <w:t xml:space="preserve"> and the reduced-overhead non-serving cell information indication/association with TCI state have different impacts on beam measurement/indication for the inter-cell operation, e.g., necessary configuration/indication design accounting for </w:t>
            </w:r>
            <w:r>
              <w:rPr>
                <w:rFonts w:eastAsiaTheme="minorEastAsia"/>
                <w:sz w:val="18"/>
                <w:szCs w:val="18"/>
                <w:lang w:val="en-GB" w:eastAsia="zh-CN"/>
              </w:rPr>
              <w:t xml:space="preserve">the </w:t>
            </w:r>
            <w:r w:rsidRPr="00C5702D">
              <w:rPr>
                <w:rFonts w:eastAsiaTheme="minorEastAsia"/>
                <w:sz w:val="18"/>
                <w:szCs w:val="18"/>
                <w:lang w:val="en-GB" w:eastAsia="zh-CN"/>
              </w:rPr>
              <w:t>overhead and etc. This is obviously RAN1 related.</w:t>
            </w:r>
          </w:p>
        </w:tc>
      </w:tr>
      <w:tr w:rsidR="003925CB" w:rsidRPr="00772B32" w14:paraId="06A02F61" w14:textId="77777777" w:rsidTr="003925CB">
        <w:tc>
          <w:tcPr>
            <w:tcW w:w="1255" w:type="dxa"/>
          </w:tcPr>
          <w:p w14:paraId="12FC18EE" w14:textId="77777777" w:rsidR="003925CB" w:rsidRDefault="003925CB" w:rsidP="003925CB">
            <w:pPr>
              <w:rPr>
                <w:rFonts w:eastAsiaTheme="minorEastAsia"/>
                <w:sz w:val="18"/>
                <w:szCs w:val="18"/>
                <w:lang w:val="en-GB" w:eastAsia="zh-CN"/>
              </w:rPr>
            </w:pPr>
            <w:r>
              <w:rPr>
                <w:rFonts w:eastAsiaTheme="minorEastAsia" w:hint="eastAsia"/>
                <w:sz w:val="18"/>
                <w:szCs w:val="18"/>
                <w:lang w:val="en-GB" w:eastAsia="zh-CN"/>
              </w:rPr>
              <w:t>CATT</w:t>
            </w:r>
          </w:p>
        </w:tc>
        <w:tc>
          <w:tcPr>
            <w:tcW w:w="7805" w:type="dxa"/>
          </w:tcPr>
          <w:p w14:paraId="6C551EDA" w14:textId="4A46514A" w:rsidR="003925CB" w:rsidRDefault="003925CB" w:rsidP="003925CB">
            <w:pPr>
              <w:rPr>
                <w:rFonts w:eastAsiaTheme="minorEastAsia"/>
                <w:sz w:val="18"/>
                <w:szCs w:val="18"/>
                <w:lang w:val="en-GB" w:eastAsia="zh-CN"/>
              </w:rPr>
            </w:pPr>
            <w:r>
              <w:rPr>
                <w:rFonts w:eastAsiaTheme="minorEastAsia" w:hint="eastAsia"/>
                <w:sz w:val="18"/>
                <w:szCs w:val="18"/>
                <w:lang w:val="en-GB" w:eastAsia="zh-CN"/>
              </w:rPr>
              <w:t xml:space="preserve">For 1), Alt 1 is supported. Since only two TRPs are </w:t>
            </w:r>
            <w:r>
              <w:rPr>
                <w:rFonts w:eastAsiaTheme="minorEastAsia"/>
                <w:sz w:val="18"/>
                <w:szCs w:val="18"/>
                <w:lang w:val="en-GB" w:eastAsia="zh-CN"/>
              </w:rPr>
              <w:t>considered</w:t>
            </w:r>
            <w:r>
              <w:rPr>
                <w:rFonts w:eastAsiaTheme="minorEastAsia" w:hint="eastAsia"/>
                <w:sz w:val="18"/>
                <w:szCs w:val="18"/>
                <w:lang w:val="en-GB" w:eastAsia="zh-CN"/>
              </w:rPr>
              <w:t xml:space="preserve"> in Rel-16.</w:t>
            </w:r>
          </w:p>
          <w:p w14:paraId="188D7A79" w14:textId="1DF3BC24" w:rsidR="003925CB" w:rsidRPr="005F58C2" w:rsidRDefault="003925CB" w:rsidP="005F58C2">
            <w:pPr>
              <w:rPr>
                <w:rFonts w:eastAsiaTheme="minorEastAsia"/>
                <w:sz w:val="18"/>
                <w:szCs w:val="18"/>
                <w:lang w:val="en-GB" w:eastAsia="zh-CN"/>
              </w:rPr>
            </w:pPr>
            <w:r>
              <w:rPr>
                <w:rFonts w:eastAsiaTheme="minorEastAsia" w:hint="eastAsia"/>
                <w:sz w:val="18"/>
                <w:szCs w:val="18"/>
                <w:lang w:val="en-GB" w:eastAsia="zh-CN"/>
              </w:rPr>
              <w:t xml:space="preserve">For 2), </w:t>
            </w:r>
            <w:r w:rsidR="005F58C2">
              <w:rPr>
                <w:rFonts w:eastAsiaTheme="minorEastAsia" w:hint="eastAsia"/>
                <w:sz w:val="18"/>
                <w:szCs w:val="18"/>
                <w:lang w:val="en-GB" w:eastAsia="zh-CN"/>
              </w:rPr>
              <w:t xml:space="preserve">using </w:t>
            </w:r>
            <w:proofErr w:type="spellStart"/>
            <w:r w:rsidR="005F58C2">
              <w:rPr>
                <w:rFonts w:eastAsiaTheme="minorEastAsia" w:hint="eastAsia"/>
                <w:sz w:val="18"/>
                <w:szCs w:val="18"/>
                <w:lang w:val="en-GB" w:eastAsia="zh-CN"/>
              </w:rPr>
              <w:t>CORESETpoolindex</w:t>
            </w:r>
            <w:proofErr w:type="spellEnd"/>
            <w:r w:rsidR="005F58C2">
              <w:rPr>
                <w:rFonts w:eastAsiaTheme="minorEastAsia" w:hint="eastAsia"/>
                <w:sz w:val="18"/>
                <w:szCs w:val="18"/>
                <w:lang w:val="en-GB" w:eastAsia="zh-CN"/>
              </w:rPr>
              <w:t xml:space="preserve"> for serving/non-serving cell differentiation is not needed</w:t>
            </w:r>
            <w:r>
              <w:rPr>
                <w:rFonts w:eastAsiaTheme="minorEastAsia" w:hint="eastAsia"/>
                <w:sz w:val="18"/>
                <w:szCs w:val="18"/>
                <w:lang w:val="en-GB" w:eastAsia="zh-CN"/>
              </w:rPr>
              <w:t>.</w:t>
            </w:r>
            <w:r w:rsidR="005F58C2">
              <w:rPr>
                <w:rFonts w:eastAsiaTheme="minorEastAsia" w:hint="eastAsia"/>
                <w:sz w:val="18"/>
                <w:szCs w:val="18"/>
                <w:lang w:val="en-GB" w:eastAsia="zh-CN"/>
              </w:rPr>
              <w:t xml:space="preserve"> </w:t>
            </w:r>
            <w:r w:rsidR="005F58C2">
              <w:rPr>
                <w:rFonts w:eastAsiaTheme="minorEastAsia"/>
                <w:sz w:val="18"/>
                <w:szCs w:val="18"/>
                <w:lang w:val="en-GB" w:eastAsia="zh-CN"/>
              </w:rPr>
              <w:t>I</w:t>
            </w:r>
            <w:r w:rsidR="005F58C2">
              <w:rPr>
                <w:rFonts w:eastAsiaTheme="minorEastAsia" w:hint="eastAsia"/>
                <w:sz w:val="18"/>
                <w:szCs w:val="18"/>
                <w:lang w:val="en-GB" w:eastAsia="zh-CN"/>
              </w:rPr>
              <w:t>f NW thinks that t</w:t>
            </w:r>
            <w:r w:rsidR="005F58C2" w:rsidRPr="005F58C2">
              <w:rPr>
                <w:rFonts w:eastAsiaTheme="minorEastAsia"/>
                <w:sz w:val="18"/>
                <w:szCs w:val="18"/>
                <w:lang w:val="en-GB" w:eastAsia="zh-CN"/>
              </w:rPr>
              <w:t xml:space="preserve">he TCI associated with the same non-serving cell information should be associated with the same </w:t>
            </w:r>
            <w:proofErr w:type="spellStart"/>
            <w:r w:rsidR="005F58C2" w:rsidRPr="005F58C2">
              <w:rPr>
                <w:rFonts w:eastAsiaTheme="minorEastAsia"/>
                <w:sz w:val="18"/>
                <w:szCs w:val="18"/>
                <w:lang w:val="en-GB" w:eastAsia="zh-CN"/>
              </w:rPr>
              <w:t>CORESETPoolIndex</w:t>
            </w:r>
            <w:proofErr w:type="spellEnd"/>
            <w:r w:rsidR="005F58C2">
              <w:rPr>
                <w:rFonts w:eastAsiaTheme="minorEastAsia" w:hint="eastAsia"/>
                <w:sz w:val="18"/>
                <w:szCs w:val="18"/>
                <w:lang w:val="en-GB" w:eastAsia="zh-CN"/>
              </w:rPr>
              <w:t xml:space="preserve">, this can still be realized in implementation. </w:t>
            </w:r>
          </w:p>
        </w:tc>
      </w:tr>
      <w:tr w:rsidR="003925CB" w14:paraId="371DF2E5" w14:textId="77777777" w:rsidTr="00683A7C">
        <w:tc>
          <w:tcPr>
            <w:tcW w:w="1255" w:type="dxa"/>
          </w:tcPr>
          <w:p w14:paraId="1DBF36F8" w14:textId="77777777" w:rsidR="003925CB" w:rsidRPr="003925CB" w:rsidRDefault="003925CB" w:rsidP="003925CB">
            <w:pPr>
              <w:rPr>
                <w:rFonts w:eastAsiaTheme="minorEastAsia"/>
                <w:sz w:val="18"/>
                <w:szCs w:val="18"/>
                <w:lang w:eastAsia="zh-CN"/>
              </w:rPr>
            </w:pPr>
          </w:p>
        </w:tc>
        <w:tc>
          <w:tcPr>
            <w:tcW w:w="7805" w:type="dxa"/>
          </w:tcPr>
          <w:p w14:paraId="4BAC96B1" w14:textId="77777777" w:rsidR="003925CB" w:rsidRPr="00C5702D" w:rsidRDefault="003925CB" w:rsidP="00F03AC3">
            <w:pPr>
              <w:rPr>
                <w:rFonts w:eastAsiaTheme="minorEastAsia"/>
                <w:sz w:val="18"/>
                <w:szCs w:val="18"/>
                <w:lang w:val="en-GB" w:eastAsia="zh-CN"/>
              </w:rPr>
            </w:pPr>
          </w:p>
        </w:tc>
      </w:tr>
    </w:tbl>
    <w:p w14:paraId="441D6659" w14:textId="4D142094" w:rsidR="00E73850" w:rsidRDefault="00E73850">
      <w:pPr>
        <w:rPr>
          <w:lang w:val="en-GB"/>
        </w:rPr>
      </w:pPr>
    </w:p>
    <w:p w14:paraId="36EC4EF5" w14:textId="77777777" w:rsidR="00E73850" w:rsidRDefault="00B54CC3">
      <w:pPr>
        <w:pStyle w:val="title2"/>
        <w:rPr>
          <w:rFonts w:ascii="Times New Roman" w:hAnsi="Times New Roman"/>
          <w:sz w:val="24"/>
        </w:rPr>
      </w:pPr>
      <w:r>
        <w:rPr>
          <w:rFonts w:ascii="Times New Roman" w:hAnsi="Times New Roman"/>
          <w:sz w:val="24"/>
        </w:rPr>
        <w:t>Item 3: Other non-serving cell information</w:t>
      </w:r>
    </w:p>
    <w:p w14:paraId="52BE1613" w14:textId="77777777" w:rsidR="00502428" w:rsidRDefault="00B54CC3">
      <w:pPr>
        <w:spacing w:line="360" w:lineRule="auto"/>
        <w:rPr>
          <w:rFonts w:eastAsiaTheme="minorEastAsia"/>
          <w:szCs w:val="20"/>
          <w:highlight w:val="cyan"/>
          <w:lang w:val="en-GB" w:eastAsia="zh-CN"/>
        </w:rPr>
      </w:pPr>
      <w:r w:rsidRPr="00BD2BD9">
        <w:rPr>
          <w:rFonts w:eastAsiaTheme="minorEastAsia"/>
          <w:szCs w:val="20"/>
          <w:highlight w:val="cyan"/>
          <w:lang w:val="en-GB" w:eastAsia="zh-CN"/>
        </w:rPr>
        <w:t>Proposal3 after Round0:</w:t>
      </w:r>
      <w:r w:rsidR="00BD2BD9" w:rsidRPr="00BD2BD9">
        <w:rPr>
          <w:rFonts w:eastAsiaTheme="minorEastAsia"/>
          <w:szCs w:val="20"/>
          <w:highlight w:val="cyan"/>
          <w:lang w:val="en-GB" w:eastAsia="zh-CN"/>
        </w:rPr>
        <w:t xml:space="preserve"> </w:t>
      </w:r>
    </w:p>
    <w:p w14:paraId="4BEC8423" w14:textId="6161B217" w:rsidR="00E73850" w:rsidRDefault="00BD2BD9">
      <w:pPr>
        <w:spacing w:line="360" w:lineRule="auto"/>
        <w:rPr>
          <w:rFonts w:eastAsiaTheme="minorEastAsia"/>
          <w:szCs w:val="20"/>
          <w:lang w:val="en-GB" w:eastAsia="zh-CN"/>
        </w:rPr>
      </w:pPr>
      <w:r w:rsidRPr="00BD2BD9">
        <w:rPr>
          <w:rFonts w:eastAsiaTheme="minorEastAsia"/>
          <w:szCs w:val="20"/>
          <w:highlight w:val="cyan"/>
          <w:lang w:val="en-GB" w:eastAsia="zh-CN"/>
        </w:rPr>
        <w:t xml:space="preserve">Majority of companies support the proposal to clarify the term </w:t>
      </w:r>
      <w:r w:rsidRPr="00BD2BD9">
        <w:rPr>
          <w:bCs/>
          <w:iCs/>
          <w:szCs w:val="20"/>
          <w:highlight w:val="cyan"/>
          <w:lang w:val="en-GB"/>
        </w:rPr>
        <w:t>“SSB time domain position” which was agreed in RAN1#104e</w:t>
      </w:r>
    </w:p>
    <w:p w14:paraId="4B960164" w14:textId="77777777" w:rsidR="00E73850" w:rsidRDefault="00B54CC3">
      <w:pPr>
        <w:pStyle w:val="af2"/>
        <w:numPr>
          <w:ilvl w:val="0"/>
          <w:numId w:val="17"/>
        </w:numPr>
        <w:spacing w:line="360" w:lineRule="auto"/>
        <w:ind w:firstLineChars="0"/>
        <w:rPr>
          <w:rFonts w:ascii="Times New Roman" w:eastAsiaTheme="minorEastAsia" w:hAnsi="Times New Roman"/>
          <w:sz w:val="20"/>
          <w:szCs w:val="20"/>
          <w:lang w:val="en-GB"/>
        </w:rPr>
      </w:pPr>
      <w:r>
        <w:rPr>
          <w:rStyle w:val="normaltextrun"/>
          <w:rFonts w:ascii="Times New Roman" w:eastAsiaTheme="minorEastAsia" w:hAnsi="Times New Roman"/>
          <w:bCs/>
          <w:sz w:val="20"/>
          <w:szCs w:val="20"/>
          <w:lang w:val="en-GB"/>
        </w:rPr>
        <w:t>Clarify that</w:t>
      </w:r>
      <w:r>
        <w:rPr>
          <w:rFonts w:ascii="Times New Roman" w:eastAsiaTheme="minorEastAsia" w:hAnsi="Times New Roman"/>
          <w:bCs/>
          <w:sz w:val="20"/>
          <w:szCs w:val="20"/>
          <w:lang w:val="en-GB"/>
        </w:rPr>
        <w:t xml:space="preserve"> </w:t>
      </w:r>
      <w:r>
        <w:rPr>
          <w:rFonts w:ascii="Times New Roman" w:hAnsi="Times New Roman"/>
          <w:bCs/>
          <w:iCs/>
          <w:sz w:val="20"/>
          <w:szCs w:val="20"/>
          <w:lang w:val="en-GB"/>
        </w:rPr>
        <w:t>“SSB time domain position” for non-serving cell SSB consists of “</w:t>
      </w:r>
      <w:proofErr w:type="spellStart"/>
      <w:r>
        <w:rPr>
          <w:rFonts w:ascii="Times New Roman" w:hAnsi="Times New Roman"/>
          <w:bCs/>
          <w:iCs/>
          <w:sz w:val="20"/>
          <w:szCs w:val="20"/>
          <w:lang w:val="en-GB"/>
        </w:rPr>
        <w:t>halfFrameIndex</w:t>
      </w:r>
      <w:proofErr w:type="spellEnd"/>
      <w:r>
        <w:rPr>
          <w:rFonts w:ascii="Times New Roman" w:hAnsi="Times New Roman"/>
          <w:bCs/>
          <w:iCs/>
          <w:sz w:val="20"/>
          <w:szCs w:val="20"/>
          <w:lang w:val="en-GB"/>
        </w:rPr>
        <w:t>” and “</w:t>
      </w:r>
      <w:proofErr w:type="spellStart"/>
      <w:r>
        <w:rPr>
          <w:rFonts w:ascii="Times New Roman" w:hAnsi="Times New Roman"/>
          <w:bCs/>
          <w:iCs/>
          <w:sz w:val="20"/>
          <w:szCs w:val="20"/>
          <w:lang w:val="en-GB"/>
        </w:rPr>
        <w:t>ssb-PositionsInBurst</w:t>
      </w:r>
      <w:proofErr w:type="spellEnd"/>
      <w:r>
        <w:rPr>
          <w:rFonts w:ascii="Times New Roman" w:hAnsi="Times New Roman"/>
          <w:bCs/>
          <w:iCs/>
          <w:sz w:val="20"/>
          <w:szCs w:val="20"/>
          <w:lang w:val="en-GB"/>
        </w:rPr>
        <w:t>”</w:t>
      </w:r>
    </w:p>
    <w:p w14:paraId="54C02887" w14:textId="77777777" w:rsidR="00E73850" w:rsidRDefault="00B54CC3">
      <w:pPr>
        <w:pStyle w:val="af2"/>
        <w:numPr>
          <w:ilvl w:val="0"/>
          <w:numId w:val="17"/>
        </w:numPr>
        <w:spacing w:line="360" w:lineRule="auto"/>
        <w:ind w:firstLineChars="0"/>
        <w:rPr>
          <w:rFonts w:ascii="Times New Roman" w:hAnsi="Times New Roman"/>
          <w:bCs/>
          <w:iCs/>
          <w:sz w:val="20"/>
          <w:szCs w:val="20"/>
          <w:lang w:val="en-GB"/>
        </w:rPr>
      </w:pPr>
      <w:r>
        <w:rPr>
          <w:rFonts w:ascii="Times New Roman" w:hAnsi="Times New Roman"/>
          <w:bCs/>
          <w:iCs/>
          <w:sz w:val="20"/>
          <w:szCs w:val="20"/>
          <w:lang w:val="en-GB"/>
        </w:rPr>
        <w:t>FFS: other non-serving cell information, e.g. centre frequency, SCS, and SFN offset</w:t>
      </w:r>
    </w:p>
    <w:p w14:paraId="6ADF9CA8" w14:textId="688C55EA" w:rsidR="00FD5419" w:rsidRDefault="00FD5419">
      <w:pPr>
        <w:spacing w:after="200" w:line="276" w:lineRule="auto"/>
        <w:contextualSpacing/>
        <w:rPr>
          <w:rFonts w:eastAsiaTheme="minorEastAsia"/>
          <w:sz w:val="18"/>
          <w:szCs w:val="18"/>
          <w:lang w:val="en-GB" w:eastAsia="zh-CN"/>
        </w:rPr>
      </w:pPr>
      <w:r>
        <w:rPr>
          <w:rStyle w:val="normaltextrun"/>
          <w:rFonts w:eastAsiaTheme="minorEastAsia"/>
          <w:bCs/>
          <w:lang w:val="en-GB" w:eastAsia="zh-CN"/>
        </w:rPr>
        <w:t>S</w:t>
      </w:r>
      <w:r>
        <w:rPr>
          <w:rStyle w:val="normaltextrun"/>
          <w:rFonts w:eastAsiaTheme="minorEastAsia" w:hint="eastAsia"/>
          <w:bCs/>
          <w:lang w:val="en-GB" w:eastAsia="zh-CN"/>
        </w:rPr>
        <w:t>upport:</w:t>
      </w:r>
      <w:r>
        <w:rPr>
          <w:rStyle w:val="normaltextrun"/>
          <w:rFonts w:eastAsiaTheme="minorEastAsia"/>
          <w:bCs/>
          <w:lang w:val="en-GB" w:eastAsia="zh-CN"/>
        </w:rPr>
        <w:t xml:space="preserve"> OPPO, Ericsson, </w:t>
      </w:r>
      <w:r w:rsidR="002F4359">
        <w:rPr>
          <w:rStyle w:val="normaltextrun"/>
          <w:rFonts w:eastAsiaTheme="minorEastAsia"/>
          <w:bCs/>
          <w:lang w:val="en-GB" w:eastAsia="zh-CN"/>
        </w:rPr>
        <w:t xml:space="preserve">ZTE, </w:t>
      </w:r>
      <w:proofErr w:type="gramStart"/>
      <w:r>
        <w:rPr>
          <w:rStyle w:val="normaltextrun"/>
          <w:rFonts w:eastAsiaTheme="minorEastAsia"/>
          <w:bCs/>
          <w:lang w:val="en-GB" w:eastAsia="zh-CN"/>
        </w:rPr>
        <w:t>DOCOMO</w:t>
      </w:r>
      <w:r w:rsidR="002F4359">
        <w:rPr>
          <w:rStyle w:val="normaltextrun"/>
          <w:rFonts w:eastAsiaTheme="minorEastAsia"/>
          <w:bCs/>
          <w:lang w:val="en-GB" w:eastAsia="zh-CN"/>
        </w:rPr>
        <w:t>(</w:t>
      </w:r>
      <w:proofErr w:type="gramEnd"/>
      <w:r w:rsidR="002F4359">
        <w:rPr>
          <w:rStyle w:val="normaltextrun"/>
          <w:rFonts w:eastAsiaTheme="minorEastAsia"/>
          <w:bCs/>
          <w:lang w:val="en-GB" w:eastAsia="zh-CN"/>
        </w:rPr>
        <w:t>with change on FFS), QC(with change on FFS), Xiaomi(with change on FFS)</w:t>
      </w:r>
      <w:r w:rsidR="00BD144B">
        <w:rPr>
          <w:rStyle w:val="normaltextrun"/>
          <w:rFonts w:eastAsiaTheme="minorEastAsia"/>
          <w:bCs/>
          <w:lang w:val="en-GB" w:eastAsia="zh-CN"/>
        </w:rPr>
        <w:t xml:space="preserve">, </w:t>
      </w:r>
      <w:proofErr w:type="spellStart"/>
      <w:r w:rsidR="00BD144B">
        <w:rPr>
          <w:rStyle w:val="normaltextrun"/>
          <w:rFonts w:eastAsiaTheme="minorEastAsia"/>
          <w:bCs/>
          <w:lang w:val="en-GB" w:eastAsia="zh-CN"/>
        </w:rPr>
        <w:t>MediaTek</w:t>
      </w:r>
      <w:proofErr w:type="spellEnd"/>
      <w:r w:rsidR="007B0AF9">
        <w:rPr>
          <w:rStyle w:val="normaltextrun"/>
          <w:rFonts w:eastAsiaTheme="minorEastAsia"/>
          <w:bCs/>
          <w:lang w:val="en-GB" w:eastAsia="zh-CN"/>
        </w:rPr>
        <w:t xml:space="preserve">, Nokia, </w:t>
      </w:r>
      <w:r w:rsidR="007B0AF9" w:rsidRPr="002145C3">
        <w:rPr>
          <w:rStyle w:val="normaltextrun"/>
          <w:rFonts w:eastAsiaTheme="minorEastAsia" w:hint="eastAsia"/>
          <w:bCs/>
          <w:lang w:val="en-GB" w:eastAsia="zh-CN"/>
        </w:rPr>
        <w:t>A</w:t>
      </w:r>
      <w:r w:rsidR="007B0AF9" w:rsidRPr="002145C3">
        <w:rPr>
          <w:rStyle w:val="normaltextrun"/>
          <w:rFonts w:eastAsiaTheme="minorEastAsia"/>
          <w:bCs/>
          <w:lang w:val="en-GB" w:eastAsia="zh-CN"/>
        </w:rPr>
        <w:t>PT/FGI, CMCC, Lenovo/Motorola Mobility(with change on FFS),</w:t>
      </w:r>
      <w:r w:rsidR="007B0AF9" w:rsidRPr="00E3067D">
        <w:rPr>
          <w:rStyle w:val="normaltextrun"/>
          <w:rFonts w:eastAsiaTheme="minorEastAsia"/>
          <w:bCs/>
          <w:lang w:val="en-GB" w:eastAsia="zh-CN"/>
        </w:rPr>
        <w:t xml:space="preserve"> </w:t>
      </w:r>
      <w:proofErr w:type="spellStart"/>
      <w:r w:rsidR="007B0AF9" w:rsidRPr="00E3067D">
        <w:rPr>
          <w:rStyle w:val="normaltextrun"/>
          <w:rFonts w:eastAsiaTheme="minorEastAsia"/>
          <w:bCs/>
          <w:lang w:val="en-GB" w:eastAsia="zh-CN"/>
        </w:rPr>
        <w:t>Futurewe</w:t>
      </w:r>
      <w:r w:rsidR="007B0AF9" w:rsidRPr="00E3067D">
        <w:rPr>
          <w:rStyle w:val="normaltextrun"/>
          <w:rFonts w:eastAsiaTheme="minorEastAsia"/>
          <w:bCs/>
        </w:rPr>
        <w:t>i</w:t>
      </w:r>
      <w:proofErr w:type="spellEnd"/>
      <w:r w:rsidR="007B0AF9" w:rsidRPr="00E3067D">
        <w:rPr>
          <w:rStyle w:val="normaltextrun"/>
          <w:rFonts w:eastAsiaTheme="minorEastAsia"/>
          <w:bCs/>
        </w:rPr>
        <w:t>,</w:t>
      </w:r>
      <w:r w:rsidR="007B0AF9" w:rsidRPr="00E3067D">
        <w:rPr>
          <w:rStyle w:val="normaltextrun"/>
          <w:rFonts w:eastAsiaTheme="minorEastAsia"/>
          <w:bCs/>
          <w:lang w:val="en-GB" w:eastAsia="zh-CN"/>
        </w:rPr>
        <w:t xml:space="preserve"> </w:t>
      </w:r>
      <w:r w:rsidR="007B0AF9" w:rsidRPr="00E3067D">
        <w:rPr>
          <w:rStyle w:val="normaltextrun"/>
          <w:rFonts w:eastAsiaTheme="minorEastAsia"/>
          <w:bCs/>
        </w:rPr>
        <w:t>Samsung, CATT</w:t>
      </w:r>
    </w:p>
    <w:p w14:paraId="334E0736" w14:textId="23BA5C4F" w:rsidR="000C0BAE" w:rsidRDefault="000C0BAE" w:rsidP="00E3067D">
      <w:pPr>
        <w:spacing w:after="200" w:line="276" w:lineRule="auto"/>
        <w:ind w:leftChars="200" w:left="400"/>
        <w:contextualSpacing/>
        <w:rPr>
          <w:rStyle w:val="normaltextrun"/>
          <w:rFonts w:eastAsiaTheme="minorEastAsia"/>
          <w:bCs/>
          <w:lang w:val="en-GB" w:eastAsia="zh-CN"/>
        </w:rPr>
      </w:pPr>
      <w:r>
        <w:rPr>
          <w:rFonts w:eastAsiaTheme="minorEastAsia"/>
          <w:sz w:val="18"/>
          <w:szCs w:val="18"/>
          <w:lang w:val="en-GB" w:eastAsia="zh-CN"/>
        </w:rPr>
        <w:lastRenderedPageBreak/>
        <w:t xml:space="preserve">Note: companies proposing revision of FFS are basically proposing “centre </w:t>
      </w:r>
      <w:proofErr w:type="spellStart"/>
      <w:r>
        <w:rPr>
          <w:rFonts w:eastAsiaTheme="minorEastAsia"/>
          <w:sz w:val="18"/>
          <w:szCs w:val="18"/>
          <w:lang w:val="en-GB" w:eastAsia="zh-CN"/>
        </w:rPr>
        <w:t>freq</w:t>
      </w:r>
      <w:proofErr w:type="spellEnd"/>
      <w:r>
        <w:rPr>
          <w:rFonts w:eastAsiaTheme="minorEastAsia"/>
          <w:sz w:val="18"/>
          <w:szCs w:val="18"/>
          <w:lang w:val="en-GB" w:eastAsia="zh-CN"/>
        </w:rPr>
        <w:t xml:space="preserve"> / SCS / SFN should be the same across serving cell and non-serving cell”</w:t>
      </w:r>
    </w:p>
    <w:p w14:paraId="1F89BC2A" w14:textId="05431BCB" w:rsidR="00FD5419" w:rsidRDefault="00FD5419">
      <w:pPr>
        <w:spacing w:after="200" w:line="276" w:lineRule="auto"/>
        <w:contextualSpacing/>
        <w:rPr>
          <w:rStyle w:val="normaltextrun"/>
          <w:rFonts w:eastAsiaTheme="minorEastAsia"/>
          <w:bCs/>
          <w:lang w:val="en-GB" w:eastAsia="zh-CN"/>
        </w:rPr>
      </w:pPr>
      <w:r>
        <w:rPr>
          <w:rStyle w:val="normaltextrun"/>
          <w:rFonts w:eastAsiaTheme="minorEastAsia"/>
          <w:bCs/>
          <w:lang w:val="en-GB" w:eastAsia="zh-CN"/>
        </w:rPr>
        <w:t>Not support:</w:t>
      </w:r>
      <w:r w:rsidR="002F4359">
        <w:rPr>
          <w:rStyle w:val="normaltextrun"/>
          <w:rFonts w:eastAsiaTheme="minorEastAsia"/>
          <w:bCs/>
          <w:lang w:val="en-GB" w:eastAsia="zh-CN"/>
        </w:rPr>
        <w:t xml:space="preserve"> LG</w:t>
      </w:r>
      <w:r w:rsidR="007B0AF9">
        <w:rPr>
          <w:rStyle w:val="normaltextrun"/>
          <w:rFonts w:eastAsiaTheme="minorEastAsia"/>
          <w:bCs/>
          <w:lang w:val="en-GB" w:eastAsia="zh-CN"/>
        </w:rPr>
        <w:t xml:space="preserve">, </w:t>
      </w:r>
      <w:r w:rsidR="007B0AF9" w:rsidRPr="00815B12">
        <w:rPr>
          <w:rStyle w:val="normaltextrun"/>
          <w:rFonts w:eastAsiaTheme="minorEastAsia"/>
          <w:bCs/>
        </w:rPr>
        <w:t>Huawei/</w:t>
      </w:r>
      <w:proofErr w:type="spellStart"/>
      <w:r w:rsidR="007B0AF9" w:rsidRPr="00815B12">
        <w:rPr>
          <w:rStyle w:val="normaltextrun"/>
          <w:rFonts w:eastAsiaTheme="minorEastAsia"/>
          <w:bCs/>
        </w:rPr>
        <w:t>HiSilicon</w:t>
      </w:r>
      <w:proofErr w:type="spellEnd"/>
      <w:r w:rsidR="007B0AF9" w:rsidRPr="00815B12">
        <w:rPr>
          <w:rStyle w:val="normaltextrun"/>
          <w:rFonts w:eastAsiaTheme="minorEastAsia"/>
          <w:bCs/>
        </w:rPr>
        <w:t xml:space="preserve">, </w:t>
      </w:r>
    </w:p>
    <w:p w14:paraId="020456BA" w14:textId="77777777" w:rsidR="00FD5419" w:rsidRDefault="00FD5419">
      <w:pPr>
        <w:spacing w:after="200" w:line="276" w:lineRule="auto"/>
        <w:contextualSpacing/>
        <w:rPr>
          <w:rStyle w:val="normaltextrun"/>
          <w:rFonts w:eastAsiaTheme="minorEastAsia"/>
          <w:bCs/>
          <w:lang w:val="en-GB" w:eastAsia="zh-CN"/>
        </w:rPr>
      </w:pPr>
    </w:p>
    <w:p w14:paraId="7B7FCB46" w14:textId="77777777" w:rsidR="00E73850" w:rsidRDefault="00B54CC3">
      <w:pPr>
        <w:spacing w:after="200" w:line="276" w:lineRule="auto"/>
        <w:contextualSpacing/>
        <w:rPr>
          <w:rStyle w:val="normaltextrun"/>
          <w:rFonts w:eastAsiaTheme="minorEastAsia"/>
          <w:bCs/>
          <w:lang w:val="en-GB" w:eastAsia="zh-CN"/>
        </w:rPr>
      </w:pPr>
      <w:r>
        <w:rPr>
          <w:rStyle w:val="normaltextrun"/>
          <w:rFonts w:eastAsiaTheme="minorEastAsia"/>
          <w:bCs/>
          <w:lang w:val="en-GB" w:eastAsia="zh-CN"/>
        </w:rPr>
        <w:t>Please provide your comments whether above proposal is acceptable</w:t>
      </w:r>
    </w:p>
    <w:tbl>
      <w:tblPr>
        <w:tblStyle w:val="ae"/>
        <w:tblW w:w="0" w:type="auto"/>
        <w:tblLook w:val="04A0" w:firstRow="1" w:lastRow="0" w:firstColumn="1" w:lastColumn="0" w:noHBand="0" w:noVBand="1"/>
      </w:tblPr>
      <w:tblGrid>
        <w:gridCol w:w="1255"/>
        <w:gridCol w:w="7805"/>
      </w:tblGrid>
      <w:tr w:rsidR="00E73850" w14:paraId="7D600997" w14:textId="77777777">
        <w:tc>
          <w:tcPr>
            <w:tcW w:w="1255" w:type="dxa"/>
            <w:shd w:val="clear" w:color="auto" w:fill="5B9BD5" w:themeFill="accent1"/>
          </w:tcPr>
          <w:p w14:paraId="70A634FD" w14:textId="77777777" w:rsidR="00E73850" w:rsidRDefault="00B54CC3">
            <w:pPr>
              <w:rPr>
                <w:rFonts w:eastAsiaTheme="minorEastAsia"/>
                <w:sz w:val="18"/>
                <w:szCs w:val="18"/>
                <w:lang w:val="en-GB" w:eastAsia="zh-CN"/>
              </w:rPr>
            </w:pPr>
            <w:r>
              <w:rPr>
                <w:rFonts w:eastAsiaTheme="minorEastAsia"/>
                <w:sz w:val="18"/>
                <w:szCs w:val="18"/>
                <w:lang w:val="en-GB" w:eastAsia="zh-CN"/>
              </w:rPr>
              <w:t>Company</w:t>
            </w:r>
          </w:p>
        </w:tc>
        <w:tc>
          <w:tcPr>
            <w:tcW w:w="7805" w:type="dxa"/>
            <w:shd w:val="clear" w:color="auto" w:fill="5B9BD5" w:themeFill="accent1"/>
          </w:tcPr>
          <w:p w14:paraId="334BC8B8" w14:textId="77777777" w:rsidR="00E73850" w:rsidRDefault="00FD5419">
            <w:pPr>
              <w:rPr>
                <w:rFonts w:eastAsiaTheme="minorEastAsia"/>
                <w:sz w:val="18"/>
                <w:szCs w:val="18"/>
                <w:lang w:val="en-GB" w:eastAsia="zh-CN"/>
              </w:rPr>
            </w:pPr>
            <w:r>
              <w:rPr>
                <w:rFonts w:eastAsiaTheme="minorEastAsia"/>
                <w:sz w:val="18"/>
                <w:szCs w:val="18"/>
                <w:lang w:val="en-GB" w:eastAsia="zh-CN"/>
              </w:rPr>
              <w:t>C</w:t>
            </w:r>
            <w:r w:rsidR="00B54CC3">
              <w:rPr>
                <w:rFonts w:eastAsiaTheme="minorEastAsia"/>
                <w:sz w:val="18"/>
                <w:szCs w:val="18"/>
                <w:lang w:val="en-GB" w:eastAsia="zh-CN"/>
              </w:rPr>
              <w:t>omments</w:t>
            </w:r>
          </w:p>
        </w:tc>
      </w:tr>
      <w:tr w:rsidR="00E73850" w14:paraId="315ABCC0" w14:textId="77777777">
        <w:tc>
          <w:tcPr>
            <w:tcW w:w="1255" w:type="dxa"/>
          </w:tcPr>
          <w:p w14:paraId="685CE262"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OPPO</w:t>
            </w:r>
          </w:p>
        </w:tc>
        <w:tc>
          <w:tcPr>
            <w:tcW w:w="7805" w:type="dxa"/>
          </w:tcPr>
          <w:p w14:paraId="4E65C59B"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 xml:space="preserve">Support the proposal. </w:t>
            </w:r>
          </w:p>
        </w:tc>
      </w:tr>
      <w:tr w:rsidR="00E73850" w14:paraId="53707975" w14:textId="77777777">
        <w:tc>
          <w:tcPr>
            <w:tcW w:w="1255" w:type="dxa"/>
          </w:tcPr>
          <w:p w14:paraId="0107EBBE" w14:textId="77777777" w:rsidR="00E73850" w:rsidRDefault="00B54CC3">
            <w:pPr>
              <w:rPr>
                <w:rFonts w:eastAsiaTheme="minorEastAsia"/>
                <w:sz w:val="18"/>
                <w:szCs w:val="18"/>
                <w:lang w:val="en-GB" w:eastAsia="zh-CN"/>
              </w:rPr>
            </w:pPr>
            <w:r>
              <w:rPr>
                <w:rFonts w:eastAsiaTheme="minorEastAsia"/>
                <w:sz w:val="18"/>
                <w:szCs w:val="18"/>
                <w:lang w:val="en-GB" w:eastAsia="zh-CN"/>
              </w:rPr>
              <w:t>QC</w:t>
            </w:r>
          </w:p>
        </w:tc>
        <w:tc>
          <w:tcPr>
            <w:tcW w:w="7805" w:type="dxa"/>
          </w:tcPr>
          <w:p w14:paraId="27EB9145"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Support. </w:t>
            </w:r>
          </w:p>
          <w:p w14:paraId="1330D538"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Instead of FFS, we suggest to make it clear that centre </w:t>
            </w:r>
            <w:proofErr w:type="spellStart"/>
            <w:r>
              <w:rPr>
                <w:rFonts w:eastAsiaTheme="minorEastAsia"/>
                <w:sz w:val="18"/>
                <w:szCs w:val="18"/>
                <w:lang w:val="en-GB" w:eastAsia="zh-CN"/>
              </w:rPr>
              <w:t>freq</w:t>
            </w:r>
            <w:proofErr w:type="spellEnd"/>
            <w:r>
              <w:rPr>
                <w:rFonts w:eastAsiaTheme="minorEastAsia"/>
                <w:sz w:val="18"/>
                <w:szCs w:val="18"/>
                <w:lang w:val="en-GB" w:eastAsia="zh-CN"/>
              </w:rPr>
              <w:t xml:space="preserve"> / SCS / SFN should be the same across serving cell and non-serving cell. </w:t>
            </w:r>
          </w:p>
        </w:tc>
      </w:tr>
      <w:tr w:rsidR="00E73850" w14:paraId="1EE3C15D" w14:textId="77777777">
        <w:tc>
          <w:tcPr>
            <w:tcW w:w="1255" w:type="dxa"/>
          </w:tcPr>
          <w:p w14:paraId="1CF050DD" w14:textId="77777777" w:rsidR="00E73850" w:rsidRDefault="00B54CC3">
            <w:pPr>
              <w:rPr>
                <w:rFonts w:eastAsiaTheme="minorEastAsia"/>
                <w:sz w:val="18"/>
                <w:szCs w:val="18"/>
                <w:lang w:val="en-GB" w:eastAsia="zh-CN"/>
              </w:rPr>
            </w:pPr>
            <w:r>
              <w:rPr>
                <w:rFonts w:eastAsiaTheme="minorEastAsia"/>
                <w:sz w:val="18"/>
                <w:szCs w:val="18"/>
                <w:lang w:val="en-GB" w:eastAsia="zh-CN"/>
              </w:rPr>
              <w:t>Ericsson</w:t>
            </w:r>
          </w:p>
        </w:tc>
        <w:tc>
          <w:tcPr>
            <w:tcW w:w="7805" w:type="dxa"/>
          </w:tcPr>
          <w:p w14:paraId="4A5AF7DD" w14:textId="77777777" w:rsidR="00E73850" w:rsidRDefault="00B54CC3">
            <w:pPr>
              <w:rPr>
                <w:rFonts w:eastAsiaTheme="minorEastAsia"/>
                <w:sz w:val="18"/>
                <w:szCs w:val="18"/>
                <w:lang w:val="en-GB" w:eastAsia="zh-CN"/>
              </w:rPr>
            </w:pPr>
            <w:proofErr w:type="spellStart"/>
            <w:r>
              <w:rPr>
                <w:bCs/>
                <w:iCs/>
                <w:szCs w:val="20"/>
                <w:lang w:val="en-GB"/>
              </w:rPr>
              <w:t>ssb-PositionsInBurst</w:t>
            </w:r>
            <w:proofErr w:type="spellEnd"/>
            <w:r>
              <w:rPr>
                <w:bCs/>
                <w:iCs/>
                <w:szCs w:val="20"/>
                <w:lang w:val="en-GB"/>
              </w:rPr>
              <w:t xml:space="preserve"> is ok. We follow Rel.16 multi-DCI assumptions, so it is obvious to us that SCS must be the same.  </w:t>
            </w:r>
          </w:p>
        </w:tc>
      </w:tr>
      <w:tr w:rsidR="00E73850" w14:paraId="6A9441C0" w14:textId="77777777">
        <w:tc>
          <w:tcPr>
            <w:tcW w:w="1255" w:type="dxa"/>
          </w:tcPr>
          <w:p w14:paraId="227DCBBA"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805" w:type="dxa"/>
          </w:tcPr>
          <w:p w14:paraId="4EFD6839" w14:textId="77777777" w:rsidR="00E73850" w:rsidRDefault="00B54CC3">
            <w:pPr>
              <w:rPr>
                <w:rFonts w:eastAsiaTheme="minorEastAsia"/>
                <w:bCs/>
                <w:iCs/>
                <w:szCs w:val="20"/>
                <w:lang w:val="en-GB" w:eastAsia="zh-CN"/>
              </w:rPr>
            </w:pPr>
            <w:r>
              <w:rPr>
                <w:rFonts w:eastAsiaTheme="minorEastAsia" w:hint="eastAsia"/>
                <w:bCs/>
                <w:iCs/>
                <w:szCs w:val="20"/>
                <w:lang w:val="en-GB" w:eastAsia="zh-CN"/>
              </w:rPr>
              <w:t>S</w:t>
            </w:r>
            <w:r>
              <w:rPr>
                <w:rFonts w:eastAsiaTheme="minorEastAsia"/>
                <w:bCs/>
                <w:iCs/>
                <w:szCs w:val="20"/>
                <w:lang w:val="en-GB" w:eastAsia="zh-CN"/>
              </w:rPr>
              <w:t>upport the proposal and agree with QC.</w:t>
            </w:r>
          </w:p>
        </w:tc>
      </w:tr>
      <w:tr w:rsidR="00E73850" w14:paraId="3D298DA1" w14:textId="77777777">
        <w:tc>
          <w:tcPr>
            <w:tcW w:w="1255" w:type="dxa"/>
          </w:tcPr>
          <w:p w14:paraId="54AB43EE" w14:textId="77777777" w:rsidR="00E73850" w:rsidRDefault="00B54CC3">
            <w:pPr>
              <w:rPr>
                <w:rFonts w:eastAsiaTheme="minorEastAsia"/>
                <w:sz w:val="18"/>
                <w:szCs w:val="18"/>
                <w:lang w:val="en-GB" w:eastAsia="zh-CN"/>
              </w:rPr>
            </w:pPr>
            <w:r>
              <w:rPr>
                <w:rFonts w:eastAsiaTheme="minorEastAsia" w:hint="eastAsia"/>
                <w:sz w:val="18"/>
                <w:szCs w:val="18"/>
                <w:lang w:eastAsia="zh-CN"/>
              </w:rPr>
              <w:t>ZTE</w:t>
            </w:r>
          </w:p>
        </w:tc>
        <w:tc>
          <w:tcPr>
            <w:tcW w:w="7805" w:type="dxa"/>
          </w:tcPr>
          <w:p w14:paraId="4959F1DA" w14:textId="77777777" w:rsidR="00E73850" w:rsidRDefault="00B54CC3">
            <w:pPr>
              <w:rPr>
                <w:rFonts w:eastAsiaTheme="minorEastAsia"/>
                <w:sz w:val="18"/>
                <w:szCs w:val="18"/>
                <w:lang w:eastAsia="zh-CN"/>
              </w:rPr>
            </w:pPr>
            <w:r>
              <w:rPr>
                <w:rFonts w:eastAsiaTheme="minorEastAsia" w:hint="eastAsia"/>
                <w:sz w:val="18"/>
                <w:szCs w:val="18"/>
                <w:lang w:eastAsia="zh-CN"/>
              </w:rPr>
              <w:t>Support FL</w:t>
            </w:r>
            <w:r>
              <w:rPr>
                <w:rFonts w:eastAsiaTheme="minorEastAsia"/>
                <w:sz w:val="18"/>
                <w:szCs w:val="18"/>
                <w:lang w:eastAsia="zh-CN"/>
              </w:rPr>
              <w:t>’</w:t>
            </w:r>
            <w:r>
              <w:rPr>
                <w:rFonts w:eastAsiaTheme="minorEastAsia" w:hint="eastAsia"/>
                <w:sz w:val="18"/>
                <w:szCs w:val="18"/>
                <w:lang w:eastAsia="zh-CN"/>
              </w:rPr>
              <w:t>s proposal.</w:t>
            </w:r>
          </w:p>
          <w:p w14:paraId="1AA023B8" w14:textId="77777777" w:rsidR="00E73850" w:rsidRDefault="00B54CC3">
            <w:pPr>
              <w:rPr>
                <w:rFonts w:eastAsiaTheme="minorEastAsia"/>
                <w:sz w:val="18"/>
                <w:szCs w:val="18"/>
                <w:lang w:eastAsia="zh-CN"/>
              </w:rPr>
            </w:pPr>
            <w:r>
              <w:rPr>
                <w:rFonts w:eastAsiaTheme="minorEastAsia" w:hint="eastAsia"/>
                <w:sz w:val="18"/>
                <w:szCs w:val="18"/>
                <w:lang w:eastAsia="zh-CN"/>
              </w:rPr>
              <w:t>On the part of FFS, we believe that center frequency, SCS and SFN offset should be included based on our previous elaboration (copy-pasted as follows). It can also be fine to further discuss/study.</w:t>
            </w:r>
          </w:p>
          <w:p w14:paraId="0C87166D" w14:textId="77777777" w:rsidR="00E73850" w:rsidRDefault="00B54CC3">
            <w:proofErr w:type="spellStart"/>
            <w:r>
              <w:rPr>
                <w:rFonts w:eastAsiaTheme="minorEastAsia"/>
                <w:b/>
                <w:sz w:val="18"/>
                <w:szCs w:val="18"/>
                <w:lang w:val="en-GB"/>
              </w:rPr>
              <w:t>Center</w:t>
            </w:r>
            <w:proofErr w:type="spellEnd"/>
            <w:r>
              <w:rPr>
                <w:rFonts w:eastAsiaTheme="minorEastAsia"/>
                <w:b/>
                <w:sz w:val="18"/>
                <w:szCs w:val="18"/>
                <w:lang w:val="en-GB"/>
              </w:rPr>
              <w:t xml:space="preserve"> frequency:</w:t>
            </w:r>
            <w:r>
              <w:rPr>
                <w:rFonts w:eastAsiaTheme="minorEastAsia"/>
                <w:sz w:val="18"/>
                <w:szCs w:val="18"/>
                <w:lang w:val="en-GB"/>
              </w:rPr>
              <w:t xml:space="preserve"> It is typical that the non-serving cell SSB should be one of the SSB(s) that configured in </w:t>
            </w:r>
            <w:proofErr w:type="spellStart"/>
            <w:r>
              <w:rPr>
                <w:rFonts w:eastAsiaTheme="minorEastAsia"/>
                <w:i/>
                <w:sz w:val="18"/>
                <w:szCs w:val="18"/>
                <w:lang w:val="en-GB"/>
              </w:rPr>
              <w:t>MeasObjectNR</w:t>
            </w:r>
            <w:proofErr w:type="spellEnd"/>
            <w:r>
              <w:rPr>
                <w:rFonts w:eastAsiaTheme="minorEastAsia"/>
                <w:sz w:val="18"/>
                <w:szCs w:val="18"/>
                <w:lang w:val="en-GB"/>
              </w:rPr>
              <w:t xml:space="preserve">, but there can be multiple SSBs for measurement with different </w:t>
            </w:r>
            <w:proofErr w:type="spellStart"/>
            <w:r>
              <w:rPr>
                <w:rFonts w:eastAsiaTheme="minorEastAsia"/>
                <w:sz w:val="18"/>
                <w:szCs w:val="18"/>
                <w:lang w:val="en-GB"/>
              </w:rPr>
              <w:t>center</w:t>
            </w:r>
            <w:proofErr w:type="spellEnd"/>
            <w:r>
              <w:rPr>
                <w:rFonts w:eastAsiaTheme="minorEastAsia"/>
                <w:sz w:val="18"/>
                <w:szCs w:val="18"/>
                <w:lang w:val="en-GB"/>
              </w:rPr>
              <w:t xml:space="preserve"> frequency which configured for one cell (identified by one PCI) according to the current specs. Thus, </w:t>
            </w:r>
            <w:proofErr w:type="spellStart"/>
            <w:r>
              <w:rPr>
                <w:rFonts w:eastAsiaTheme="minorEastAsia"/>
                <w:sz w:val="18"/>
                <w:szCs w:val="18"/>
                <w:lang w:val="en-GB"/>
              </w:rPr>
              <w:t>center</w:t>
            </w:r>
            <w:proofErr w:type="spellEnd"/>
            <w:r>
              <w:rPr>
                <w:rFonts w:eastAsiaTheme="minorEastAsia"/>
                <w:sz w:val="18"/>
                <w:szCs w:val="18"/>
                <w:lang w:val="en-GB"/>
              </w:rPr>
              <w:t xml:space="preserve"> frequency of SSB in MO should be provided.</w:t>
            </w:r>
          </w:p>
          <w:p w14:paraId="3573F923" w14:textId="77777777" w:rsidR="00E73850" w:rsidRDefault="00B54CC3">
            <w:pPr>
              <w:rPr>
                <w:rFonts w:eastAsiaTheme="minorEastAsia"/>
                <w:sz w:val="18"/>
                <w:szCs w:val="18"/>
                <w:lang w:val="en-GB" w:eastAsia="zh-CN"/>
              </w:rPr>
            </w:pPr>
            <w:r>
              <w:rPr>
                <w:rFonts w:eastAsiaTheme="minorEastAsia"/>
                <w:b/>
                <w:sz w:val="18"/>
                <w:szCs w:val="18"/>
              </w:rPr>
              <w:t>SCS</w:t>
            </w:r>
            <w:r>
              <w:rPr>
                <w:rFonts w:eastAsiaTheme="minorEastAsia"/>
                <w:sz w:val="18"/>
                <w:szCs w:val="18"/>
              </w:rPr>
              <w:t xml:space="preserve">, </w:t>
            </w:r>
            <w:r>
              <w:rPr>
                <w:rFonts w:eastAsiaTheme="minorEastAsia"/>
                <w:b/>
                <w:sz w:val="18"/>
                <w:szCs w:val="18"/>
              </w:rPr>
              <w:t>SFN offset</w:t>
            </w:r>
            <w:r>
              <w:rPr>
                <w:rFonts w:eastAsiaTheme="minorEastAsia"/>
                <w:b/>
                <w:sz w:val="18"/>
                <w:szCs w:val="18"/>
                <w:lang w:val="en-GB" w:eastAsia="zh-CN"/>
              </w:rPr>
              <w:t>:</w:t>
            </w:r>
            <w:r>
              <w:rPr>
                <w:rFonts w:eastAsiaTheme="minorEastAsia"/>
                <w:sz w:val="18"/>
                <w:szCs w:val="18"/>
                <w:lang w:val="en-GB" w:eastAsia="zh-CN"/>
              </w:rPr>
              <w:t xml:space="preserve"> When MTRP inter-cell in CA or inter-frequency operation, both of SCS and SFN can be different among serving cell and non-serving cell. Correspondingly, SCS and SFN offset of non-serving cell SSB should also be provided.</w:t>
            </w:r>
          </w:p>
        </w:tc>
      </w:tr>
      <w:tr w:rsidR="00F02C73" w14:paraId="55EA3FBA" w14:textId="77777777">
        <w:tc>
          <w:tcPr>
            <w:tcW w:w="1255" w:type="dxa"/>
          </w:tcPr>
          <w:p w14:paraId="7E2B3220" w14:textId="77777777" w:rsidR="00F02C73" w:rsidRDefault="007975AC">
            <w:pPr>
              <w:rPr>
                <w:rFonts w:eastAsiaTheme="minorEastAsia"/>
                <w:sz w:val="18"/>
                <w:szCs w:val="18"/>
                <w:lang w:eastAsia="zh-CN"/>
              </w:rPr>
            </w:pPr>
            <w:r>
              <w:rPr>
                <w:rFonts w:eastAsiaTheme="minorEastAsia" w:hint="eastAsia"/>
                <w:sz w:val="18"/>
                <w:szCs w:val="18"/>
                <w:lang w:eastAsia="zh-CN"/>
              </w:rPr>
              <w:t>Xiaomi</w:t>
            </w:r>
          </w:p>
        </w:tc>
        <w:tc>
          <w:tcPr>
            <w:tcW w:w="7805" w:type="dxa"/>
          </w:tcPr>
          <w:p w14:paraId="5A2EF141" w14:textId="77777777" w:rsidR="00F02C73" w:rsidRDefault="007975AC">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the proposal and share same view as QC</w:t>
            </w:r>
          </w:p>
        </w:tc>
      </w:tr>
      <w:tr w:rsidR="0094650A" w14:paraId="1C589BAD" w14:textId="77777777" w:rsidTr="0094650A">
        <w:tc>
          <w:tcPr>
            <w:tcW w:w="1255" w:type="dxa"/>
          </w:tcPr>
          <w:p w14:paraId="169B98BE" w14:textId="77777777" w:rsidR="0094650A" w:rsidRDefault="0094650A" w:rsidP="00BB3BAE">
            <w:pPr>
              <w:rPr>
                <w:rFonts w:eastAsiaTheme="minorEastAsia"/>
                <w:sz w:val="18"/>
                <w:szCs w:val="18"/>
                <w:lang w:eastAsia="zh-CN"/>
              </w:rPr>
            </w:pPr>
            <w:r>
              <w:rPr>
                <w:rFonts w:eastAsiaTheme="minorEastAsia"/>
                <w:sz w:val="18"/>
                <w:szCs w:val="18"/>
                <w:lang w:eastAsia="zh-CN"/>
              </w:rPr>
              <w:t>LG</w:t>
            </w:r>
          </w:p>
        </w:tc>
        <w:tc>
          <w:tcPr>
            <w:tcW w:w="7805" w:type="dxa"/>
          </w:tcPr>
          <w:p w14:paraId="1FD83923" w14:textId="77777777" w:rsidR="0094650A" w:rsidRDefault="0094650A" w:rsidP="00BB3BAE">
            <w:pPr>
              <w:spacing w:line="360" w:lineRule="auto"/>
              <w:rPr>
                <w:rFonts w:eastAsiaTheme="minorEastAsia"/>
                <w:sz w:val="18"/>
                <w:szCs w:val="18"/>
              </w:rPr>
            </w:pPr>
            <w:r w:rsidRPr="00EE3406">
              <w:rPr>
                <w:rFonts w:eastAsiaTheme="minorEastAsia"/>
                <w:sz w:val="18"/>
                <w:szCs w:val="18"/>
                <w:lang w:eastAsia="zh-CN"/>
              </w:rPr>
              <w:t>Not s</w:t>
            </w:r>
            <w:r w:rsidRPr="00EE3406">
              <w:rPr>
                <w:rFonts w:eastAsiaTheme="minorEastAsia" w:hint="eastAsia"/>
                <w:sz w:val="18"/>
                <w:szCs w:val="18"/>
                <w:lang w:eastAsia="zh-CN"/>
              </w:rPr>
              <w:t xml:space="preserve">upport. </w:t>
            </w:r>
            <w:proofErr w:type="spellStart"/>
            <w:r w:rsidR="00F64D69" w:rsidRPr="00EE3406">
              <w:rPr>
                <w:rFonts w:eastAsiaTheme="minorEastAsia"/>
                <w:sz w:val="18"/>
                <w:szCs w:val="18"/>
              </w:rPr>
              <w:t>S</w:t>
            </w:r>
            <w:r w:rsidRPr="00EE3406">
              <w:rPr>
                <w:rFonts w:eastAsiaTheme="minorEastAsia"/>
                <w:sz w:val="18"/>
                <w:szCs w:val="18"/>
              </w:rPr>
              <w:t>mtc</w:t>
            </w:r>
            <w:proofErr w:type="spellEnd"/>
            <w:r w:rsidRPr="00EE3406">
              <w:rPr>
                <w:rFonts w:eastAsiaTheme="minorEastAsia"/>
                <w:sz w:val="18"/>
                <w:szCs w:val="18"/>
              </w:rPr>
              <w:t xml:space="preserve"> in </w:t>
            </w:r>
            <w:proofErr w:type="spellStart"/>
            <w:r w:rsidRPr="00EE3406">
              <w:rPr>
                <w:rFonts w:eastAsiaTheme="minorEastAsia"/>
                <w:sz w:val="18"/>
                <w:szCs w:val="18"/>
              </w:rPr>
              <w:t>MeasObject</w:t>
            </w:r>
            <w:proofErr w:type="spellEnd"/>
            <w:r w:rsidRPr="00EE3406">
              <w:rPr>
                <w:rFonts w:eastAsiaTheme="minorEastAsia"/>
                <w:sz w:val="18"/>
                <w:szCs w:val="18"/>
              </w:rPr>
              <w:t xml:space="preserve"> provides SSB time domain position for QCL measurement. Why is that </w:t>
            </w:r>
            <w:proofErr w:type="spellStart"/>
            <w:r w:rsidRPr="00EE3406">
              <w:rPr>
                <w:rFonts w:eastAsiaTheme="minorEastAsia"/>
                <w:sz w:val="18"/>
                <w:szCs w:val="18"/>
              </w:rPr>
              <w:t>halfFrameIndex</w:t>
            </w:r>
            <w:proofErr w:type="spellEnd"/>
            <w:r>
              <w:rPr>
                <w:rFonts w:eastAsiaTheme="minorEastAsia"/>
                <w:sz w:val="18"/>
                <w:szCs w:val="18"/>
              </w:rPr>
              <w:t xml:space="preserve"> and </w:t>
            </w:r>
            <w:proofErr w:type="spellStart"/>
            <w:r>
              <w:rPr>
                <w:rFonts w:eastAsiaTheme="minorEastAsia"/>
                <w:sz w:val="18"/>
                <w:szCs w:val="18"/>
              </w:rPr>
              <w:t>ssb-PositionsInBurst</w:t>
            </w:r>
            <w:proofErr w:type="spellEnd"/>
            <w:r>
              <w:rPr>
                <w:rFonts w:eastAsiaTheme="minorEastAsia"/>
                <w:sz w:val="18"/>
                <w:szCs w:val="18"/>
              </w:rPr>
              <w:t xml:space="preserve"> is needed for QCL measurement? </w:t>
            </w:r>
          </w:p>
          <w:p w14:paraId="6A3F6027" w14:textId="6CE78457" w:rsidR="0058492E" w:rsidRDefault="0058492E" w:rsidP="0058492E">
            <w:pPr>
              <w:spacing w:line="360" w:lineRule="auto"/>
              <w:rPr>
                <w:rFonts w:eastAsiaTheme="minorEastAsia"/>
                <w:sz w:val="18"/>
                <w:szCs w:val="18"/>
                <w:lang w:eastAsia="zh-CN"/>
              </w:rPr>
            </w:pPr>
            <w:r w:rsidRPr="0058492E">
              <w:rPr>
                <w:rFonts w:eastAsiaTheme="minorEastAsia"/>
                <w:color w:val="FF0000"/>
                <w:sz w:val="18"/>
                <w:szCs w:val="18"/>
              </w:rPr>
              <w:t xml:space="preserve">Moderator: </w:t>
            </w:r>
            <w:r>
              <w:rPr>
                <w:rFonts w:eastAsiaTheme="minorEastAsia"/>
                <w:color w:val="FF0000"/>
                <w:sz w:val="18"/>
                <w:szCs w:val="18"/>
              </w:rPr>
              <w:t xml:space="preserve">What RAN1 need to agree on is what non-serving cell information is needed and let RAN2 do their job. In RAN1#103e, different options were discussed including </w:t>
            </w:r>
            <w:r w:rsidRPr="0058492E">
              <w:rPr>
                <w:rFonts w:eastAsiaTheme="minorEastAsia"/>
                <w:color w:val="FF0000"/>
                <w:sz w:val="18"/>
                <w:szCs w:val="18"/>
              </w:rPr>
              <w:t xml:space="preserve">SSB-Configuration-r16/ssb-InfoNcell-r16 and/or </w:t>
            </w:r>
            <w:proofErr w:type="spellStart"/>
            <w:r w:rsidRPr="0058492E">
              <w:rPr>
                <w:rFonts w:eastAsiaTheme="minorEastAsia"/>
                <w:color w:val="FF0000"/>
                <w:sz w:val="18"/>
                <w:szCs w:val="18"/>
              </w:rPr>
              <w:t>MeasObject</w:t>
            </w:r>
            <w:proofErr w:type="spellEnd"/>
            <w:r>
              <w:rPr>
                <w:rFonts w:eastAsiaTheme="minorEastAsia"/>
                <w:color w:val="FF0000"/>
                <w:sz w:val="18"/>
                <w:szCs w:val="18"/>
              </w:rPr>
              <w:t xml:space="preserve">, and new RRC IE, how to design signaling is RAN2 job. </w:t>
            </w:r>
          </w:p>
        </w:tc>
      </w:tr>
      <w:tr w:rsidR="00F64D69" w14:paraId="2F140FCC" w14:textId="77777777" w:rsidTr="0094650A">
        <w:tc>
          <w:tcPr>
            <w:tcW w:w="1255" w:type="dxa"/>
          </w:tcPr>
          <w:p w14:paraId="0E58F7B8" w14:textId="77777777" w:rsidR="00F64D69" w:rsidRDefault="00F64D69" w:rsidP="00BB3BAE">
            <w:pPr>
              <w:rPr>
                <w:rFonts w:eastAsiaTheme="minorEastAsia"/>
                <w:sz w:val="18"/>
                <w:szCs w:val="18"/>
                <w:lang w:eastAsia="zh-CN"/>
              </w:rPr>
            </w:pPr>
            <w:r>
              <w:rPr>
                <w:rFonts w:eastAsiaTheme="minorEastAsia"/>
                <w:sz w:val="18"/>
                <w:szCs w:val="18"/>
                <w:lang w:eastAsia="zh-CN"/>
              </w:rPr>
              <w:t>Nokia</w:t>
            </w:r>
          </w:p>
        </w:tc>
        <w:tc>
          <w:tcPr>
            <w:tcW w:w="7805" w:type="dxa"/>
          </w:tcPr>
          <w:p w14:paraId="06240658" w14:textId="77777777" w:rsidR="00F64D69" w:rsidRPr="00EE3406" w:rsidRDefault="00F64D69" w:rsidP="00BB3BAE">
            <w:pPr>
              <w:spacing w:line="360" w:lineRule="auto"/>
              <w:rPr>
                <w:rFonts w:eastAsiaTheme="minorEastAsia"/>
                <w:sz w:val="18"/>
                <w:szCs w:val="18"/>
                <w:lang w:eastAsia="zh-CN"/>
              </w:rPr>
            </w:pPr>
            <w:r>
              <w:rPr>
                <w:rFonts w:eastAsiaTheme="minorEastAsia"/>
                <w:sz w:val="18"/>
                <w:szCs w:val="18"/>
                <w:lang w:eastAsia="zh-CN"/>
              </w:rPr>
              <w:t xml:space="preserve">Ok with the </w:t>
            </w:r>
            <w:proofErr w:type="spellStart"/>
            <w:r>
              <w:rPr>
                <w:rFonts w:eastAsiaTheme="minorEastAsia"/>
                <w:sz w:val="18"/>
                <w:szCs w:val="18"/>
                <w:lang w:eastAsia="zh-CN"/>
              </w:rPr>
              <w:t>Fl</w:t>
            </w:r>
            <w:proofErr w:type="spellEnd"/>
            <w:r>
              <w:rPr>
                <w:rFonts w:eastAsiaTheme="minorEastAsia"/>
                <w:sz w:val="18"/>
                <w:szCs w:val="18"/>
                <w:lang w:eastAsia="zh-CN"/>
              </w:rPr>
              <w:t xml:space="preserve"> version. </w:t>
            </w:r>
          </w:p>
        </w:tc>
      </w:tr>
      <w:tr w:rsidR="007B2279" w14:paraId="5F99BE5D" w14:textId="77777777" w:rsidTr="0094650A">
        <w:tc>
          <w:tcPr>
            <w:tcW w:w="1255" w:type="dxa"/>
          </w:tcPr>
          <w:p w14:paraId="2FAED6EF" w14:textId="77777777" w:rsidR="007B2279" w:rsidRPr="007B2279" w:rsidRDefault="007B2279" w:rsidP="00BB3BAE">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PT/FGI</w:t>
            </w:r>
          </w:p>
        </w:tc>
        <w:tc>
          <w:tcPr>
            <w:tcW w:w="7805" w:type="dxa"/>
          </w:tcPr>
          <w:p w14:paraId="61784FC9" w14:textId="77777777" w:rsidR="007B2279" w:rsidRDefault="007B2279" w:rsidP="00BB3BAE">
            <w:pPr>
              <w:spacing w:line="360" w:lineRule="auto"/>
              <w:rPr>
                <w:rFonts w:eastAsiaTheme="minorEastAsia"/>
                <w:sz w:val="18"/>
                <w:szCs w:val="18"/>
                <w:lang w:eastAsia="zh-CN"/>
              </w:rPr>
            </w:pPr>
            <w:r>
              <w:rPr>
                <w:rFonts w:eastAsia="PMingLiU"/>
                <w:sz w:val="18"/>
                <w:szCs w:val="18"/>
                <w:lang w:eastAsia="zh-TW"/>
              </w:rPr>
              <w:t>Support this proposal.</w:t>
            </w:r>
          </w:p>
        </w:tc>
      </w:tr>
      <w:tr w:rsidR="002D7CFD" w14:paraId="6766D8FA" w14:textId="77777777" w:rsidTr="0094650A">
        <w:tc>
          <w:tcPr>
            <w:tcW w:w="1255" w:type="dxa"/>
          </w:tcPr>
          <w:p w14:paraId="2828E8A7" w14:textId="77777777" w:rsidR="002D7CFD" w:rsidRPr="002D7CFD" w:rsidRDefault="002D7CFD" w:rsidP="00BB3BAE">
            <w:pPr>
              <w:rPr>
                <w:rFonts w:eastAsiaTheme="minorEastAsia"/>
                <w:sz w:val="18"/>
                <w:szCs w:val="18"/>
                <w:lang w:eastAsia="zh-CN"/>
              </w:rPr>
            </w:pPr>
            <w:r>
              <w:rPr>
                <w:rFonts w:eastAsiaTheme="minorEastAsia" w:hint="eastAsia"/>
                <w:sz w:val="18"/>
                <w:szCs w:val="18"/>
                <w:lang w:eastAsia="zh-CN"/>
              </w:rPr>
              <w:t>CMCC</w:t>
            </w:r>
          </w:p>
        </w:tc>
        <w:tc>
          <w:tcPr>
            <w:tcW w:w="7805" w:type="dxa"/>
          </w:tcPr>
          <w:p w14:paraId="4472139A" w14:textId="77777777" w:rsidR="002D7CFD" w:rsidRDefault="002D7CFD" w:rsidP="0094571C">
            <w:pPr>
              <w:spacing w:line="360" w:lineRule="auto"/>
              <w:rPr>
                <w:rFonts w:eastAsiaTheme="minorEastAsia"/>
                <w:sz w:val="18"/>
                <w:szCs w:val="18"/>
                <w:lang w:eastAsia="zh-CN"/>
              </w:rPr>
            </w:pPr>
            <w:r>
              <w:rPr>
                <w:rFonts w:eastAsia="PMingLiU"/>
                <w:sz w:val="18"/>
                <w:szCs w:val="18"/>
                <w:lang w:eastAsia="zh-TW"/>
              </w:rPr>
              <w:t>Support th</w:t>
            </w:r>
            <w:r>
              <w:rPr>
                <w:rFonts w:eastAsiaTheme="minorEastAsia" w:hint="eastAsia"/>
                <w:sz w:val="18"/>
                <w:szCs w:val="18"/>
                <w:lang w:eastAsia="zh-CN"/>
              </w:rPr>
              <w:t>e</w:t>
            </w:r>
            <w:r>
              <w:rPr>
                <w:rFonts w:eastAsia="PMingLiU"/>
                <w:sz w:val="18"/>
                <w:szCs w:val="18"/>
                <w:lang w:eastAsia="zh-TW"/>
              </w:rPr>
              <w:t xml:space="preserve"> proposal.</w:t>
            </w:r>
          </w:p>
        </w:tc>
      </w:tr>
      <w:tr w:rsidR="002A3A38" w14:paraId="0C65A7DE" w14:textId="77777777" w:rsidTr="0094650A">
        <w:tc>
          <w:tcPr>
            <w:tcW w:w="1255" w:type="dxa"/>
          </w:tcPr>
          <w:p w14:paraId="65A9121C" w14:textId="7900A8E0" w:rsidR="002A3A38" w:rsidRDefault="002A3A38" w:rsidP="002A3A38">
            <w:pPr>
              <w:rPr>
                <w:rFonts w:eastAsiaTheme="minorEastAsia"/>
                <w:sz w:val="18"/>
                <w:szCs w:val="18"/>
                <w:lang w:eastAsia="zh-CN"/>
              </w:rPr>
            </w:pPr>
            <w:r>
              <w:rPr>
                <w:rFonts w:eastAsiaTheme="minorEastAsia"/>
                <w:sz w:val="18"/>
                <w:szCs w:val="18"/>
                <w:lang w:val="en-GB" w:eastAsia="zh-CN"/>
              </w:rPr>
              <w:t xml:space="preserve">Lenovo, Motorola Mobility </w:t>
            </w:r>
          </w:p>
        </w:tc>
        <w:tc>
          <w:tcPr>
            <w:tcW w:w="7805" w:type="dxa"/>
          </w:tcPr>
          <w:p w14:paraId="2228A599" w14:textId="295BA4BE" w:rsidR="002A3A38" w:rsidRDefault="002A3A38" w:rsidP="002A3A38">
            <w:pPr>
              <w:spacing w:line="360" w:lineRule="auto"/>
              <w:rPr>
                <w:rFonts w:eastAsia="PMingLiU"/>
                <w:sz w:val="18"/>
                <w:szCs w:val="18"/>
                <w:lang w:eastAsia="zh-TW"/>
              </w:rPr>
            </w:pPr>
            <w:r>
              <w:rPr>
                <w:rFonts w:eastAsiaTheme="minorEastAsia"/>
                <w:bCs/>
                <w:sz w:val="18"/>
                <w:szCs w:val="18"/>
                <w:lang w:val="en-GB" w:eastAsia="zh-CN"/>
              </w:rPr>
              <w:t>Support FL proposal and agree with QC’s clarification.</w:t>
            </w:r>
          </w:p>
        </w:tc>
      </w:tr>
      <w:tr w:rsidR="00BD144B" w14:paraId="3806C37D" w14:textId="77777777" w:rsidTr="0094650A">
        <w:tc>
          <w:tcPr>
            <w:tcW w:w="1255" w:type="dxa"/>
          </w:tcPr>
          <w:p w14:paraId="1B3F117B" w14:textId="768669EC" w:rsidR="00BD144B" w:rsidRDefault="00BD144B" w:rsidP="002A3A38">
            <w:pPr>
              <w:rPr>
                <w:rFonts w:eastAsiaTheme="minorEastAsia"/>
                <w:sz w:val="18"/>
                <w:szCs w:val="18"/>
                <w:lang w:val="en-GB" w:eastAsia="zh-CN"/>
              </w:rPr>
            </w:pPr>
            <w:proofErr w:type="spellStart"/>
            <w:r>
              <w:rPr>
                <w:rFonts w:eastAsiaTheme="minorEastAsia"/>
                <w:sz w:val="18"/>
                <w:szCs w:val="18"/>
                <w:lang w:val="en-GB" w:eastAsia="zh-CN"/>
              </w:rPr>
              <w:t>MediaTek</w:t>
            </w:r>
            <w:proofErr w:type="spellEnd"/>
          </w:p>
        </w:tc>
        <w:tc>
          <w:tcPr>
            <w:tcW w:w="7805" w:type="dxa"/>
          </w:tcPr>
          <w:p w14:paraId="5D8E52AE" w14:textId="1D9A88EF" w:rsidR="00BD144B" w:rsidRDefault="00BD144B" w:rsidP="002A3A38">
            <w:pPr>
              <w:spacing w:line="360" w:lineRule="auto"/>
              <w:rPr>
                <w:rFonts w:eastAsiaTheme="minorEastAsia"/>
                <w:bCs/>
                <w:sz w:val="18"/>
                <w:szCs w:val="18"/>
                <w:lang w:val="en-GB" w:eastAsia="zh-CN"/>
              </w:rPr>
            </w:pPr>
            <w:r>
              <w:rPr>
                <w:rFonts w:eastAsiaTheme="minorEastAsia"/>
                <w:bCs/>
                <w:sz w:val="18"/>
                <w:szCs w:val="18"/>
                <w:lang w:val="en-GB" w:eastAsia="zh-CN"/>
              </w:rPr>
              <w:t>Support the proposal</w:t>
            </w:r>
          </w:p>
        </w:tc>
      </w:tr>
      <w:tr w:rsidR="00E60C3D" w:rsidRPr="00EE3406" w14:paraId="7E51EE63" w14:textId="77777777" w:rsidTr="00E60C3D">
        <w:tc>
          <w:tcPr>
            <w:tcW w:w="1255" w:type="dxa"/>
          </w:tcPr>
          <w:p w14:paraId="58F7B8A6" w14:textId="77777777" w:rsidR="00E60C3D" w:rsidRDefault="00E60C3D" w:rsidP="003925CB">
            <w:pPr>
              <w:rPr>
                <w:rFonts w:eastAsiaTheme="minorEastAsia"/>
                <w:sz w:val="18"/>
                <w:szCs w:val="18"/>
                <w:lang w:eastAsia="zh-CN"/>
              </w:rPr>
            </w:pPr>
            <w:r>
              <w:rPr>
                <w:rFonts w:eastAsiaTheme="minorEastAsia"/>
                <w:sz w:val="18"/>
                <w:szCs w:val="18"/>
                <w:lang w:val="en-GB" w:eastAsia="zh-CN"/>
              </w:rPr>
              <w:t xml:space="preserve">Huawei, </w:t>
            </w:r>
            <w:proofErr w:type="spellStart"/>
            <w:r>
              <w:rPr>
                <w:rFonts w:eastAsiaTheme="minorEastAsia"/>
                <w:sz w:val="18"/>
                <w:szCs w:val="18"/>
                <w:lang w:val="en-GB" w:eastAsia="zh-CN"/>
              </w:rPr>
              <w:t>HiSilicon</w:t>
            </w:r>
            <w:proofErr w:type="spellEnd"/>
          </w:p>
        </w:tc>
        <w:tc>
          <w:tcPr>
            <w:tcW w:w="7805" w:type="dxa"/>
          </w:tcPr>
          <w:p w14:paraId="32738E66" w14:textId="77777777" w:rsidR="00E60C3D" w:rsidRDefault="00E60C3D" w:rsidP="003925CB">
            <w:pPr>
              <w:spacing w:line="360" w:lineRule="auto"/>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 xml:space="preserve">ot support the proposal. </w:t>
            </w:r>
          </w:p>
          <w:p w14:paraId="162AAD95" w14:textId="77777777" w:rsidR="00E60C3D" w:rsidRPr="00EE3406" w:rsidRDefault="00E60C3D" w:rsidP="003925CB">
            <w:pPr>
              <w:spacing w:line="360" w:lineRule="auto"/>
              <w:rPr>
                <w:rFonts w:eastAsiaTheme="minorEastAsia"/>
                <w:sz w:val="18"/>
                <w:szCs w:val="18"/>
                <w:lang w:eastAsia="zh-CN"/>
              </w:rPr>
            </w:pPr>
            <w:r>
              <w:rPr>
                <w:rFonts w:eastAsiaTheme="minorEastAsia"/>
                <w:sz w:val="18"/>
                <w:szCs w:val="18"/>
                <w:lang w:eastAsia="zh-CN"/>
              </w:rPr>
              <w:t>Multi-DCI works in the same BWP/SCS, so intra-frequency is assumed. We don’t see the need to extend it to inter-frequency scenario which is covered by CA case.</w:t>
            </w:r>
          </w:p>
        </w:tc>
      </w:tr>
      <w:tr w:rsidR="007E4F21" w14:paraId="1810B088" w14:textId="77777777" w:rsidTr="007E4F21">
        <w:tc>
          <w:tcPr>
            <w:tcW w:w="1255" w:type="dxa"/>
          </w:tcPr>
          <w:p w14:paraId="38E10F58" w14:textId="77777777" w:rsidR="007E4F21" w:rsidRDefault="007E4F21" w:rsidP="003925CB">
            <w:pPr>
              <w:rPr>
                <w:rFonts w:eastAsiaTheme="minorEastAsia"/>
                <w:sz w:val="18"/>
                <w:szCs w:val="18"/>
                <w:lang w:val="en-GB" w:eastAsia="zh-CN"/>
              </w:rPr>
            </w:pPr>
            <w:proofErr w:type="spellStart"/>
            <w:r>
              <w:rPr>
                <w:rFonts w:eastAsiaTheme="minorEastAsia"/>
                <w:sz w:val="18"/>
                <w:szCs w:val="18"/>
                <w:lang w:val="en-GB" w:eastAsia="zh-CN"/>
              </w:rPr>
              <w:t>Futurewei</w:t>
            </w:r>
            <w:proofErr w:type="spellEnd"/>
          </w:p>
        </w:tc>
        <w:tc>
          <w:tcPr>
            <w:tcW w:w="7805" w:type="dxa"/>
          </w:tcPr>
          <w:p w14:paraId="2D166402" w14:textId="77777777" w:rsidR="007E4F21" w:rsidRDefault="007E4F21" w:rsidP="003925CB">
            <w:pPr>
              <w:spacing w:line="360" w:lineRule="auto"/>
              <w:rPr>
                <w:rFonts w:eastAsiaTheme="minorEastAsia"/>
                <w:bCs/>
                <w:sz w:val="18"/>
                <w:szCs w:val="18"/>
                <w:lang w:val="en-GB" w:eastAsia="zh-CN"/>
              </w:rPr>
            </w:pPr>
            <w:r>
              <w:rPr>
                <w:rFonts w:eastAsiaTheme="minorEastAsia"/>
                <w:bCs/>
                <w:sz w:val="18"/>
                <w:szCs w:val="18"/>
                <w:lang w:val="en-GB" w:eastAsia="zh-CN"/>
              </w:rPr>
              <w:t xml:space="preserve">Generally OK with the proposal and QC’s clarification. </w:t>
            </w:r>
          </w:p>
          <w:p w14:paraId="4F076DAD" w14:textId="77777777" w:rsidR="007E4F21" w:rsidRDefault="007E4F21" w:rsidP="003925CB">
            <w:pPr>
              <w:spacing w:line="360" w:lineRule="auto"/>
              <w:rPr>
                <w:rFonts w:eastAsiaTheme="minorEastAsia"/>
                <w:bCs/>
                <w:sz w:val="18"/>
                <w:szCs w:val="18"/>
                <w:lang w:val="en-GB" w:eastAsia="zh-CN"/>
              </w:rPr>
            </w:pPr>
            <w:r>
              <w:rPr>
                <w:rFonts w:eastAsiaTheme="minorEastAsia"/>
                <w:bCs/>
                <w:sz w:val="18"/>
                <w:szCs w:val="18"/>
                <w:lang w:val="en-GB" w:eastAsia="zh-CN"/>
              </w:rPr>
              <w:t xml:space="preserve">But we are a bit confused by whether we should add </w:t>
            </w:r>
            <w:proofErr w:type="spellStart"/>
            <w:r>
              <w:rPr>
                <w:rFonts w:eastAsiaTheme="minorEastAsia"/>
                <w:bCs/>
                <w:sz w:val="18"/>
                <w:szCs w:val="18"/>
                <w:lang w:val="en-GB" w:eastAsia="zh-CN"/>
              </w:rPr>
              <w:t>ssb</w:t>
            </w:r>
            <w:proofErr w:type="spellEnd"/>
            <w:r>
              <w:rPr>
                <w:rFonts w:eastAsiaTheme="minorEastAsia"/>
                <w:bCs/>
                <w:sz w:val="18"/>
                <w:szCs w:val="18"/>
                <w:lang w:val="en-GB" w:eastAsia="zh-CN"/>
              </w:rPr>
              <w:t xml:space="preserve"> index here. For a particular TRS </w:t>
            </w:r>
            <w:proofErr w:type="spellStart"/>
            <w:r>
              <w:rPr>
                <w:rFonts w:eastAsiaTheme="minorEastAsia"/>
                <w:bCs/>
                <w:sz w:val="18"/>
                <w:szCs w:val="18"/>
                <w:lang w:val="en-GB" w:eastAsia="zh-CN"/>
              </w:rPr>
              <w:t>QCLed</w:t>
            </w:r>
            <w:proofErr w:type="spellEnd"/>
            <w:r>
              <w:rPr>
                <w:rFonts w:eastAsiaTheme="minorEastAsia"/>
                <w:bCs/>
                <w:sz w:val="18"/>
                <w:szCs w:val="18"/>
                <w:lang w:val="en-GB" w:eastAsia="zh-CN"/>
              </w:rPr>
              <w:t xml:space="preserve"> to the SSB, generally it needs a </w:t>
            </w:r>
            <w:proofErr w:type="spellStart"/>
            <w:r>
              <w:rPr>
                <w:rFonts w:eastAsiaTheme="minorEastAsia"/>
                <w:bCs/>
                <w:sz w:val="18"/>
                <w:szCs w:val="18"/>
                <w:lang w:val="en-GB" w:eastAsia="zh-CN"/>
              </w:rPr>
              <w:t>ssb</w:t>
            </w:r>
            <w:proofErr w:type="spellEnd"/>
            <w:r>
              <w:rPr>
                <w:rFonts w:eastAsiaTheme="minorEastAsia"/>
                <w:bCs/>
                <w:sz w:val="18"/>
                <w:szCs w:val="18"/>
                <w:lang w:val="en-GB" w:eastAsia="zh-CN"/>
              </w:rPr>
              <w:t xml:space="preserve"> index, correct? Or maybe it is a common understanding that the </w:t>
            </w:r>
            <w:proofErr w:type="spellStart"/>
            <w:r>
              <w:rPr>
                <w:rFonts w:eastAsiaTheme="minorEastAsia"/>
                <w:bCs/>
                <w:sz w:val="18"/>
                <w:szCs w:val="18"/>
                <w:lang w:val="en-GB" w:eastAsia="zh-CN"/>
              </w:rPr>
              <w:t>ssb</w:t>
            </w:r>
            <w:proofErr w:type="spellEnd"/>
            <w:r>
              <w:rPr>
                <w:rFonts w:eastAsiaTheme="minorEastAsia"/>
                <w:bCs/>
                <w:sz w:val="18"/>
                <w:szCs w:val="18"/>
                <w:lang w:val="en-GB" w:eastAsia="zh-CN"/>
              </w:rPr>
              <w:t xml:space="preserve"> index will be configured when configuring a TRS? Exactly which step of configuring non-serving info are we </w:t>
            </w:r>
            <w:r>
              <w:rPr>
                <w:rFonts w:eastAsiaTheme="minorEastAsia"/>
                <w:bCs/>
                <w:sz w:val="18"/>
                <w:szCs w:val="18"/>
                <w:lang w:val="en-GB" w:eastAsia="zh-CN"/>
              </w:rPr>
              <w:lastRenderedPageBreak/>
              <w:t>discussing here? Please clarify.</w:t>
            </w:r>
          </w:p>
          <w:p w14:paraId="5D71764F" w14:textId="103DF843" w:rsidR="0058492E" w:rsidRPr="0058492E" w:rsidRDefault="0058492E" w:rsidP="003925CB">
            <w:pPr>
              <w:spacing w:line="360" w:lineRule="auto"/>
              <w:rPr>
                <w:rFonts w:eastAsiaTheme="minorEastAsia"/>
                <w:bCs/>
                <w:color w:val="FF0000"/>
                <w:sz w:val="18"/>
                <w:szCs w:val="18"/>
                <w:lang w:val="en-GB" w:eastAsia="zh-CN"/>
              </w:rPr>
            </w:pPr>
            <w:r w:rsidRPr="0058492E">
              <w:rPr>
                <w:rFonts w:eastAsiaTheme="minorEastAsia"/>
                <w:bCs/>
                <w:color w:val="FF0000"/>
                <w:sz w:val="18"/>
                <w:szCs w:val="18"/>
                <w:lang w:val="en-GB" w:eastAsia="zh-CN"/>
              </w:rPr>
              <w:t xml:space="preserve">Moderator: </w:t>
            </w:r>
            <w:r w:rsidR="002145C3">
              <w:rPr>
                <w:rFonts w:eastAsiaTheme="minorEastAsia"/>
                <w:bCs/>
                <w:color w:val="FF0000"/>
                <w:sz w:val="18"/>
                <w:szCs w:val="18"/>
                <w:lang w:val="en-GB" w:eastAsia="zh-CN"/>
              </w:rPr>
              <w:t xml:space="preserve">in my understanding, </w:t>
            </w:r>
            <w:r w:rsidR="002145C3" w:rsidRPr="002145C3">
              <w:rPr>
                <w:rFonts w:eastAsiaTheme="minorEastAsia"/>
                <w:bCs/>
                <w:color w:val="FF0000"/>
                <w:sz w:val="18"/>
                <w:szCs w:val="18"/>
                <w:lang w:val="en-GB" w:eastAsia="zh-CN"/>
              </w:rPr>
              <w:t xml:space="preserve">it is a common understanding among the group that the </w:t>
            </w:r>
            <w:proofErr w:type="spellStart"/>
            <w:r w:rsidR="002145C3" w:rsidRPr="002145C3">
              <w:rPr>
                <w:rFonts w:eastAsiaTheme="minorEastAsia"/>
                <w:bCs/>
                <w:color w:val="FF0000"/>
                <w:sz w:val="18"/>
                <w:szCs w:val="18"/>
                <w:lang w:val="en-GB" w:eastAsia="zh-CN"/>
              </w:rPr>
              <w:t>ssb</w:t>
            </w:r>
            <w:proofErr w:type="spellEnd"/>
            <w:r w:rsidR="002145C3" w:rsidRPr="002145C3">
              <w:rPr>
                <w:rFonts w:eastAsiaTheme="minorEastAsia"/>
                <w:bCs/>
                <w:color w:val="FF0000"/>
                <w:sz w:val="18"/>
                <w:szCs w:val="18"/>
                <w:lang w:val="en-GB" w:eastAsia="zh-CN"/>
              </w:rPr>
              <w:t xml:space="preserve"> index will be configured</w:t>
            </w:r>
          </w:p>
          <w:p w14:paraId="08CCF20C" w14:textId="77777777" w:rsidR="007E4F21" w:rsidRDefault="007E4F21" w:rsidP="003925CB">
            <w:pPr>
              <w:spacing w:line="360" w:lineRule="auto"/>
              <w:rPr>
                <w:rFonts w:eastAsiaTheme="minorEastAsia"/>
                <w:bCs/>
                <w:sz w:val="18"/>
                <w:szCs w:val="18"/>
                <w:lang w:val="en-GB" w:eastAsia="zh-CN"/>
              </w:rPr>
            </w:pPr>
            <w:r>
              <w:rPr>
                <w:rFonts w:eastAsiaTheme="minorEastAsia"/>
                <w:bCs/>
                <w:sz w:val="18"/>
                <w:szCs w:val="18"/>
                <w:lang w:val="en-GB" w:eastAsia="zh-CN"/>
              </w:rPr>
              <w:t>Also the question raised by LG should be addressed.</w:t>
            </w:r>
          </w:p>
          <w:p w14:paraId="6B077497" w14:textId="396E7453" w:rsidR="0058492E" w:rsidRDefault="0058492E" w:rsidP="003925CB">
            <w:pPr>
              <w:spacing w:line="360" w:lineRule="auto"/>
              <w:rPr>
                <w:rFonts w:eastAsiaTheme="minorEastAsia"/>
                <w:bCs/>
                <w:sz w:val="18"/>
                <w:szCs w:val="18"/>
                <w:lang w:val="en-GB" w:eastAsia="zh-CN"/>
              </w:rPr>
            </w:pPr>
            <w:r w:rsidRPr="0058492E">
              <w:rPr>
                <w:rFonts w:eastAsiaTheme="minorEastAsia"/>
                <w:bCs/>
                <w:color w:val="FF0000"/>
                <w:sz w:val="18"/>
                <w:szCs w:val="18"/>
                <w:lang w:val="en-GB" w:eastAsia="zh-CN"/>
              </w:rPr>
              <w:t>Moderator: please see response to LG</w:t>
            </w:r>
          </w:p>
        </w:tc>
      </w:tr>
      <w:tr w:rsidR="00F03AC3" w14:paraId="0CD684CD" w14:textId="77777777" w:rsidTr="007E4F21">
        <w:tc>
          <w:tcPr>
            <w:tcW w:w="1255" w:type="dxa"/>
          </w:tcPr>
          <w:p w14:paraId="36BA6523" w14:textId="145CB6DA" w:rsidR="00F03AC3" w:rsidRDefault="00F03AC3" w:rsidP="00F03AC3">
            <w:pPr>
              <w:rPr>
                <w:rFonts w:eastAsiaTheme="minorEastAsia"/>
                <w:sz w:val="18"/>
                <w:szCs w:val="18"/>
                <w:lang w:val="en-GB" w:eastAsia="zh-CN"/>
              </w:rPr>
            </w:pPr>
            <w:r>
              <w:rPr>
                <w:rFonts w:eastAsiaTheme="minorEastAsia"/>
                <w:sz w:val="18"/>
                <w:szCs w:val="18"/>
                <w:lang w:val="en-GB" w:eastAsia="zh-CN"/>
              </w:rPr>
              <w:lastRenderedPageBreak/>
              <w:t>Samsung</w:t>
            </w:r>
          </w:p>
        </w:tc>
        <w:tc>
          <w:tcPr>
            <w:tcW w:w="7805" w:type="dxa"/>
          </w:tcPr>
          <w:p w14:paraId="27C6B33A" w14:textId="2BDB1562" w:rsidR="00F03AC3" w:rsidRDefault="00F03AC3" w:rsidP="00F03AC3">
            <w:pPr>
              <w:spacing w:line="360" w:lineRule="auto"/>
              <w:rPr>
                <w:rFonts w:eastAsiaTheme="minorEastAsia"/>
                <w:bCs/>
                <w:sz w:val="18"/>
                <w:szCs w:val="18"/>
                <w:lang w:val="en-GB" w:eastAsia="zh-CN"/>
              </w:rPr>
            </w:pPr>
            <w:r>
              <w:rPr>
                <w:rFonts w:eastAsiaTheme="minorEastAsia"/>
                <w:bCs/>
                <w:sz w:val="18"/>
                <w:szCs w:val="18"/>
                <w:lang w:val="en-GB" w:eastAsia="zh-CN"/>
              </w:rPr>
              <w:t>We are OK with the clarification on the SSB time domain position of a non-serving cell</w:t>
            </w:r>
          </w:p>
        </w:tc>
      </w:tr>
      <w:tr w:rsidR="005F58C2" w14:paraId="7209170F" w14:textId="77777777" w:rsidTr="007E4F21">
        <w:tc>
          <w:tcPr>
            <w:tcW w:w="1255" w:type="dxa"/>
          </w:tcPr>
          <w:p w14:paraId="71E0E25B" w14:textId="4D733B3D" w:rsidR="005F58C2" w:rsidRDefault="005F58C2" w:rsidP="00F03AC3">
            <w:pPr>
              <w:rPr>
                <w:rFonts w:eastAsiaTheme="minorEastAsia"/>
                <w:sz w:val="18"/>
                <w:szCs w:val="18"/>
                <w:lang w:val="en-GB" w:eastAsia="zh-CN"/>
              </w:rPr>
            </w:pPr>
            <w:r>
              <w:rPr>
                <w:rFonts w:eastAsiaTheme="minorEastAsia" w:hint="eastAsia"/>
                <w:sz w:val="18"/>
                <w:szCs w:val="18"/>
                <w:lang w:val="en-GB" w:eastAsia="zh-CN"/>
              </w:rPr>
              <w:t>CATT</w:t>
            </w:r>
          </w:p>
        </w:tc>
        <w:tc>
          <w:tcPr>
            <w:tcW w:w="7805" w:type="dxa"/>
          </w:tcPr>
          <w:p w14:paraId="5B58A043" w14:textId="37482DEE" w:rsidR="005F58C2" w:rsidRDefault="005F58C2" w:rsidP="00F03AC3">
            <w:pPr>
              <w:spacing w:line="360" w:lineRule="auto"/>
              <w:rPr>
                <w:rFonts w:eastAsiaTheme="minorEastAsia"/>
                <w:bCs/>
                <w:sz w:val="18"/>
                <w:szCs w:val="18"/>
                <w:lang w:val="en-GB" w:eastAsia="zh-CN"/>
              </w:rPr>
            </w:pPr>
            <w:r>
              <w:rPr>
                <w:rFonts w:eastAsiaTheme="minorEastAsia"/>
                <w:bCs/>
                <w:sz w:val="18"/>
                <w:szCs w:val="18"/>
                <w:lang w:val="en-GB" w:eastAsia="zh-CN"/>
              </w:rPr>
              <w:t>S</w:t>
            </w:r>
            <w:r>
              <w:rPr>
                <w:rFonts w:eastAsiaTheme="minorEastAsia" w:hint="eastAsia"/>
                <w:bCs/>
                <w:sz w:val="18"/>
                <w:szCs w:val="18"/>
                <w:lang w:val="en-GB" w:eastAsia="zh-CN"/>
              </w:rPr>
              <w:t xml:space="preserve">upport </w:t>
            </w:r>
          </w:p>
        </w:tc>
      </w:tr>
    </w:tbl>
    <w:p w14:paraId="6F9EED72" w14:textId="77777777" w:rsidR="00E73850" w:rsidRPr="00E60C3D" w:rsidRDefault="00E73850">
      <w:pPr>
        <w:spacing w:after="200" w:line="276" w:lineRule="auto"/>
        <w:contextualSpacing/>
        <w:rPr>
          <w:rStyle w:val="normaltextrun"/>
          <w:rFonts w:eastAsiaTheme="minorEastAsia"/>
          <w:bCs/>
          <w:lang w:eastAsia="zh-CN"/>
        </w:rPr>
      </w:pPr>
    </w:p>
    <w:p w14:paraId="3F082D91" w14:textId="77777777" w:rsidR="00E73850" w:rsidRDefault="00E73850">
      <w:pPr>
        <w:spacing w:line="360" w:lineRule="auto"/>
        <w:rPr>
          <w:rFonts w:eastAsiaTheme="minorEastAsia"/>
          <w:sz w:val="24"/>
          <w:lang w:val="en-GB" w:eastAsia="zh-CN"/>
        </w:rPr>
      </w:pPr>
    </w:p>
    <w:p w14:paraId="37C8F6F5" w14:textId="77777777" w:rsidR="00E73850" w:rsidRDefault="00B54CC3">
      <w:pPr>
        <w:pStyle w:val="title2"/>
        <w:rPr>
          <w:rFonts w:ascii="Times New Roman" w:hAnsi="Times New Roman"/>
          <w:sz w:val="24"/>
        </w:rPr>
      </w:pPr>
      <w:r>
        <w:rPr>
          <w:rFonts w:ascii="Times New Roman" w:hAnsi="Times New Roman"/>
          <w:sz w:val="24"/>
        </w:rPr>
        <w:t>Item 4: Other RS</w:t>
      </w:r>
    </w:p>
    <w:p w14:paraId="4DE4F2C0" w14:textId="77777777" w:rsidR="000663D6" w:rsidRDefault="00B54CC3">
      <w:pPr>
        <w:spacing w:line="360" w:lineRule="auto"/>
        <w:rPr>
          <w:rStyle w:val="normaltextrun"/>
          <w:rFonts w:eastAsiaTheme="minorEastAsia"/>
          <w:szCs w:val="20"/>
          <w:highlight w:val="cyan"/>
          <w:lang w:val="en-GB" w:eastAsia="zh-CN"/>
        </w:rPr>
      </w:pPr>
      <w:r w:rsidRPr="00492DD2">
        <w:rPr>
          <w:rStyle w:val="normaltextrun"/>
          <w:rFonts w:eastAsiaTheme="minorEastAsia"/>
          <w:szCs w:val="20"/>
          <w:highlight w:val="cyan"/>
          <w:lang w:val="en-GB" w:eastAsia="zh-CN"/>
        </w:rPr>
        <w:t>Updated proposal4</w:t>
      </w:r>
      <w:r w:rsidR="001E4EAA" w:rsidRPr="00492DD2">
        <w:rPr>
          <w:rStyle w:val="normaltextrun"/>
          <w:rFonts w:eastAsiaTheme="minorEastAsia"/>
          <w:szCs w:val="20"/>
          <w:highlight w:val="cyan"/>
          <w:lang w:val="en-GB" w:eastAsia="zh-CN"/>
        </w:rPr>
        <w:t xml:space="preserve">: </w:t>
      </w:r>
    </w:p>
    <w:p w14:paraId="5E51A9EA" w14:textId="59146ED7" w:rsidR="00E73850" w:rsidRDefault="000663D6">
      <w:pPr>
        <w:spacing w:line="360" w:lineRule="auto"/>
        <w:rPr>
          <w:rStyle w:val="normaltextrun"/>
          <w:rFonts w:eastAsiaTheme="minorEastAsia"/>
          <w:szCs w:val="20"/>
          <w:lang w:val="en-GB" w:eastAsia="zh-CN"/>
        </w:rPr>
      </w:pPr>
      <w:r>
        <w:rPr>
          <w:rStyle w:val="normaltextrun"/>
          <w:rFonts w:eastAsiaTheme="minorEastAsia"/>
          <w:szCs w:val="20"/>
          <w:highlight w:val="cyan"/>
          <w:lang w:val="en-GB" w:eastAsia="zh-CN"/>
        </w:rPr>
        <w:t>F</w:t>
      </w:r>
      <w:r w:rsidR="000160FB" w:rsidRPr="00492DD2">
        <w:rPr>
          <w:rStyle w:val="normaltextrun"/>
          <w:rFonts w:eastAsiaTheme="minorEastAsia"/>
          <w:szCs w:val="20"/>
          <w:highlight w:val="cyan"/>
          <w:lang w:val="en-GB" w:eastAsia="zh-CN"/>
        </w:rPr>
        <w:t>rom the</w:t>
      </w:r>
      <w:r w:rsidR="0051338D" w:rsidRPr="00492DD2">
        <w:rPr>
          <w:rStyle w:val="normaltextrun"/>
          <w:rFonts w:eastAsiaTheme="minorEastAsia"/>
          <w:szCs w:val="20"/>
          <w:highlight w:val="cyan"/>
          <w:lang w:val="en-GB" w:eastAsia="zh-CN"/>
        </w:rPr>
        <w:t xml:space="preserve"> response</w:t>
      </w:r>
      <w:r w:rsidR="000160FB" w:rsidRPr="00492DD2">
        <w:rPr>
          <w:rStyle w:val="normaltextrun"/>
          <w:rFonts w:eastAsiaTheme="minorEastAsia"/>
          <w:szCs w:val="20"/>
          <w:highlight w:val="cyan"/>
          <w:lang w:val="en-GB" w:eastAsia="zh-CN"/>
        </w:rPr>
        <w:t xml:space="preserve">s from companies, </w:t>
      </w:r>
      <w:r w:rsidR="005D47CB" w:rsidRPr="00492DD2">
        <w:rPr>
          <w:rStyle w:val="normaltextrun"/>
          <w:rFonts w:eastAsiaTheme="minorEastAsia"/>
          <w:szCs w:val="20"/>
          <w:highlight w:val="cyan"/>
          <w:lang w:val="en-GB" w:eastAsia="zh-CN"/>
        </w:rPr>
        <w:t>majority of companies support the</w:t>
      </w:r>
      <w:r w:rsidR="000160FB" w:rsidRPr="00492DD2">
        <w:rPr>
          <w:rStyle w:val="normaltextrun"/>
          <w:rFonts w:eastAsiaTheme="minorEastAsia"/>
          <w:szCs w:val="20"/>
          <w:highlight w:val="cyan"/>
          <w:lang w:val="en-GB" w:eastAsia="zh-CN"/>
        </w:rPr>
        <w:t xml:space="preserve"> proposal below</w:t>
      </w:r>
      <w:r w:rsidR="005D47CB" w:rsidRPr="00492DD2">
        <w:rPr>
          <w:rStyle w:val="normaltextrun"/>
          <w:rFonts w:eastAsiaTheme="minorEastAsia"/>
          <w:szCs w:val="20"/>
          <w:highlight w:val="cyan"/>
          <w:lang w:val="en-GB" w:eastAsia="zh-CN"/>
        </w:rPr>
        <w:t xml:space="preserve">, however there </w:t>
      </w:r>
      <w:r w:rsidR="00492DD2" w:rsidRPr="00492DD2">
        <w:rPr>
          <w:rStyle w:val="normaltextrun"/>
          <w:rFonts w:eastAsiaTheme="minorEastAsia"/>
          <w:szCs w:val="20"/>
          <w:highlight w:val="cyan"/>
          <w:lang w:val="en-GB" w:eastAsia="zh-CN"/>
        </w:rPr>
        <w:t>is no consensus.</w:t>
      </w:r>
    </w:p>
    <w:p w14:paraId="7DF058D6" w14:textId="77777777" w:rsidR="00E73850" w:rsidRDefault="005D2850">
      <w:pPr>
        <w:pStyle w:val="af2"/>
        <w:numPr>
          <w:ilvl w:val="0"/>
          <w:numId w:val="17"/>
        </w:numPr>
        <w:spacing w:line="360" w:lineRule="auto"/>
        <w:ind w:firstLineChars="0"/>
        <w:rPr>
          <w:rStyle w:val="normaltextrun"/>
          <w:rFonts w:ascii="Times New Roman" w:eastAsiaTheme="minorEastAsia" w:hAnsi="Times New Roman"/>
          <w:sz w:val="20"/>
          <w:szCs w:val="20"/>
          <w:lang w:val="en-GB"/>
        </w:rPr>
      </w:pPr>
      <w:r>
        <w:rPr>
          <w:rStyle w:val="normaltextrun"/>
          <w:rFonts w:ascii="Times New Roman" w:eastAsiaTheme="minorEastAsia" w:hAnsi="Times New Roman"/>
          <w:sz w:val="20"/>
          <w:szCs w:val="20"/>
          <w:lang w:val="en-GB"/>
        </w:rPr>
        <w:t>Do not support</w:t>
      </w:r>
      <w:r w:rsidR="00B54CC3">
        <w:rPr>
          <w:rStyle w:val="normaltextrun"/>
          <w:rFonts w:ascii="Times New Roman" w:eastAsiaTheme="minorEastAsia" w:hAnsi="Times New Roman"/>
          <w:sz w:val="20"/>
          <w:szCs w:val="20"/>
          <w:lang w:val="en-GB"/>
        </w:rPr>
        <w:t xml:space="preserve"> non-serving cell RS</w:t>
      </w:r>
      <w:r>
        <w:rPr>
          <w:rStyle w:val="normaltextrun"/>
          <w:rFonts w:ascii="Times New Roman" w:eastAsiaTheme="minorEastAsia" w:hAnsi="Times New Roman"/>
          <w:sz w:val="20"/>
          <w:szCs w:val="20"/>
          <w:lang w:val="en-GB"/>
        </w:rPr>
        <w:t xml:space="preserve"> </w:t>
      </w:r>
      <w:r w:rsidRPr="005D2850">
        <w:rPr>
          <w:rStyle w:val="normaltextrun"/>
          <w:rFonts w:ascii="Times New Roman" w:eastAsiaTheme="minorEastAsia" w:hAnsi="Times New Roman"/>
          <w:color w:val="FF0000"/>
          <w:sz w:val="20"/>
          <w:szCs w:val="20"/>
          <w:lang w:val="en-GB"/>
        </w:rPr>
        <w:t xml:space="preserve">other than </w:t>
      </w:r>
      <w:r w:rsidRPr="005D2850">
        <w:rPr>
          <w:rStyle w:val="normaltextrun"/>
          <w:rFonts w:ascii="Times New Roman" w:eastAsiaTheme="minorEastAsia" w:hAnsi="Times New Roman" w:hint="eastAsia"/>
          <w:color w:val="FF0000"/>
          <w:sz w:val="20"/>
          <w:szCs w:val="20"/>
          <w:lang w:val="en-GB"/>
        </w:rPr>
        <w:t xml:space="preserve">non-serving cell </w:t>
      </w:r>
      <w:r w:rsidRPr="005D2850">
        <w:rPr>
          <w:rStyle w:val="normaltextrun"/>
          <w:rFonts w:ascii="Times New Roman" w:eastAsiaTheme="minorEastAsia" w:hAnsi="Times New Roman"/>
          <w:color w:val="FF0000"/>
          <w:sz w:val="20"/>
          <w:szCs w:val="20"/>
          <w:lang w:val="en-GB"/>
        </w:rPr>
        <w:t>SSB</w:t>
      </w:r>
      <w:r w:rsidR="00B54CC3">
        <w:rPr>
          <w:rStyle w:val="normaltextrun"/>
          <w:rFonts w:ascii="Times New Roman" w:eastAsiaTheme="minorEastAsia" w:hAnsi="Times New Roman"/>
          <w:sz w:val="20"/>
          <w:szCs w:val="20"/>
          <w:lang w:val="en-GB"/>
        </w:rPr>
        <w:t xml:space="preserve"> as QCL source for </w:t>
      </w:r>
      <w:proofErr w:type="spellStart"/>
      <w:r w:rsidR="00B54CC3">
        <w:rPr>
          <w:rStyle w:val="normaltextrun"/>
          <w:rFonts w:ascii="Times New Roman" w:eastAsiaTheme="minorEastAsia" w:hAnsi="Times New Roman"/>
          <w:sz w:val="20"/>
          <w:szCs w:val="20"/>
          <w:lang w:val="en-GB"/>
        </w:rPr>
        <w:t>intercell</w:t>
      </w:r>
      <w:proofErr w:type="spellEnd"/>
      <w:r w:rsidR="00B54CC3">
        <w:rPr>
          <w:rStyle w:val="normaltextrun"/>
          <w:rFonts w:ascii="Times New Roman" w:eastAsiaTheme="minorEastAsia" w:hAnsi="Times New Roman"/>
          <w:sz w:val="20"/>
          <w:szCs w:val="20"/>
          <w:lang w:val="en-GB"/>
        </w:rPr>
        <w:t xml:space="preserve"> MTRP operation</w:t>
      </w:r>
    </w:p>
    <w:p w14:paraId="088CF9FD" w14:textId="273B1059" w:rsidR="00DA4681" w:rsidRDefault="00DA4681">
      <w:pPr>
        <w:spacing w:after="200" w:line="276" w:lineRule="auto"/>
        <w:contextualSpacing/>
        <w:rPr>
          <w:rStyle w:val="normaltextrun"/>
          <w:rFonts w:eastAsiaTheme="minorEastAsia"/>
          <w:bCs/>
          <w:szCs w:val="20"/>
          <w:lang w:val="en-GB" w:eastAsia="zh-CN"/>
        </w:rPr>
      </w:pPr>
      <w:r>
        <w:rPr>
          <w:rStyle w:val="normaltextrun"/>
          <w:rFonts w:eastAsiaTheme="minorEastAsia"/>
          <w:bCs/>
          <w:szCs w:val="20"/>
          <w:lang w:val="en-GB" w:eastAsia="zh-CN"/>
        </w:rPr>
        <w:t>S</w:t>
      </w:r>
      <w:r>
        <w:rPr>
          <w:rStyle w:val="normaltextrun"/>
          <w:rFonts w:eastAsiaTheme="minorEastAsia" w:hint="eastAsia"/>
          <w:bCs/>
          <w:szCs w:val="20"/>
          <w:lang w:val="en-GB" w:eastAsia="zh-CN"/>
        </w:rPr>
        <w:t>upport:</w:t>
      </w:r>
      <w:r>
        <w:rPr>
          <w:rStyle w:val="normaltextrun"/>
          <w:rFonts w:eastAsiaTheme="minorEastAsia"/>
          <w:bCs/>
          <w:szCs w:val="20"/>
          <w:lang w:val="en-GB" w:eastAsia="zh-CN"/>
        </w:rPr>
        <w:t xml:space="preserve"> OPPO, QC, Ericsson, DOCOMO, Xiaomi, Nokia</w:t>
      </w:r>
      <w:r w:rsidR="002C4B81">
        <w:rPr>
          <w:rStyle w:val="normaltextrun"/>
          <w:rFonts w:eastAsiaTheme="minorEastAsia"/>
          <w:bCs/>
          <w:szCs w:val="20"/>
          <w:lang w:val="en-GB" w:eastAsia="zh-CN"/>
        </w:rPr>
        <w:t xml:space="preserve">, </w:t>
      </w:r>
      <w:proofErr w:type="spellStart"/>
      <w:r w:rsidR="002C4B81">
        <w:rPr>
          <w:rStyle w:val="normaltextrun"/>
          <w:rFonts w:eastAsiaTheme="minorEastAsia"/>
          <w:bCs/>
          <w:szCs w:val="20"/>
          <w:lang w:val="en-GB" w:eastAsia="zh-CN"/>
        </w:rPr>
        <w:t>MediaTek</w:t>
      </w:r>
      <w:proofErr w:type="spellEnd"/>
      <w:r w:rsidR="00AE1A0D">
        <w:rPr>
          <w:rStyle w:val="normaltextrun"/>
          <w:rFonts w:eastAsiaTheme="minorEastAsia"/>
          <w:bCs/>
          <w:szCs w:val="20"/>
          <w:lang w:val="en-GB" w:eastAsia="zh-CN"/>
        </w:rPr>
        <w:t xml:space="preserve">, </w:t>
      </w:r>
      <w:r w:rsidR="00AE1A0D" w:rsidRPr="005D47CB">
        <w:rPr>
          <w:rStyle w:val="normaltextrun"/>
          <w:rFonts w:eastAsiaTheme="minorEastAsia" w:hint="eastAsia"/>
          <w:bCs/>
          <w:szCs w:val="20"/>
          <w:lang w:eastAsia="zh-CN"/>
        </w:rPr>
        <w:t>A</w:t>
      </w:r>
      <w:r w:rsidR="00AE1A0D" w:rsidRPr="005D47CB">
        <w:rPr>
          <w:rStyle w:val="normaltextrun"/>
          <w:rFonts w:eastAsiaTheme="minorEastAsia"/>
          <w:bCs/>
          <w:szCs w:val="20"/>
          <w:lang w:eastAsia="zh-CN"/>
        </w:rPr>
        <w:t xml:space="preserve">PT/FGI, </w:t>
      </w:r>
      <w:r w:rsidR="00AE1A0D" w:rsidRPr="005D47CB">
        <w:rPr>
          <w:rStyle w:val="normaltextrun"/>
          <w:rFonts w:eastAsiaTheme="minorEastAsia"/>
          <w:bCs/>
          <w:szCs w:val="20"/>
        </w:rPr>
        <w:t>Lenovo/Motorola Mobility</w:t>
      </w:r>
    </w:p>
    <w:p w14:paraId="235F1649" w14:textId="1F1F003E" w:rsidR="00DA4681" w:rsidRDefault="00DA4681">
      <w:pPr>
        <w:spacing w:after="200" w:line="276" w:lineRule="auto"/>
        <w:contextualSpacing/>
        <w:rPr>
          <w:rStyle w:val="normaltextrun"/>
          <w:rFonts w:eastAsiaTheme="minorEastAsia"/>
          <w:bCs/>
          <w:szCs w:val="20"/>
          <w:lang w:val="en-GB" w:eastAsia="zh-CN"/>
        </w:rPr>
      </w:pPr>
      <w:r>
        <w:rPr>
          <w:rStyle w:val="normaltextrun"/>
          <w:rFonts w:eastAsiaTheme="minorEastAsia"/>
          <w:bCs/>
          <w:szCs w:val="20"/>
          <w:lang w:val="en-GB" w:eastAsia="zh-CN"/>
        </w:rPr>
        <w:t xml:space="preserve">Not support: </w:t>
      </w:r>
      <w:r w:rsidRPr="005D47CB">
        <w:rPr>
          <w:rStyle w:val="normaltextrun"/>
          <w:rFonts w:eastAsiaTheme="minorEastAsia"/>
          <w:bCs/>
          <w:szCs w:val="20"/>
          <w:lang w:val="en-GB" w:eastAsia="zh-CN"/>
        </w:rPr>
        <w:t>ZTE</w:t>
      </w:r>
      <w:r w:rsidR="00AE1A0D" w:rsidRPr="005D47CB">
        <w:rPr>
          <w:rStyle w:val="normaltextrun"/>
          <w:rFonts w:eastAsiaTheme="minorEastAsia"/>
          <w:bCs/>
          <w:szCs w:val="20"/>
          <w:lang w:val="en-GB" w:eastAsia="zh-CN"/>
        </w:rPr>
        <w:t xml:space="preserve">, LG, </w:t>
      </w:r>
      <w:r w:rsidR="00AE1A0D" w:rsidRPr="005D47CB">
        <w:rPr>
          <w:rStyle w:val="normaltextrun"/>
          <w:rFonts w:eastAsiaTheme="minorEastAsia"/>
          <w:bCs/>
          <w:szCs w:val="20"/>
        </w:rPr>
        <w:t>Huawei/</w:t>
      </w:r>
      <w:proofErr w:type="spellStart"/>
      <w:r w:rsidR="00AE1A0D" w:rsidRPr="005D47CB">
        <w:rPr>
          <w:rStyle w:val="normaltextrun"/>
          <w:rFonts w:eastAsiaTheme="minorEastAsia"/>
          <w:bCs/>
          <w:szCs w:val="20"/>
        </w:rPr>
        <w:t>HiSilicon</w:t>
      </w:r>
      <w:proofErr w:type="spellEnd"/>
      <w:r w:rsidR="00AE1A0D" w:rsidRPr="005D47CB">
        <w:rPr>
          <w:rStyle w:val="normaltextrun"/>
          <w:rFonts w:eastAsiaTheme="minorEastAsia"/>
          <w:bCs/>
          <w:szCs w:val="20"/>
        </w:rPr>
        <w:t>, CATT</w:t>
      </w:r>
    </w:p>
    <w:p w14:paraId="03591502" w14:textId="77777777" w:rsidR="00AE1A0D" w:rsidRDefault="00AE1A0D">
      <w:pPr>
        <w:spacing w:after="200" w:line="276" w:lineRule="auto"/>
        <w:contextualSpacing/>
        <w:rPr>
          <w:rStyle w:val="normaltextrun"/>
          <w:rFonts w:eastAsiaTheme="minorEastAsia"/>
          <w:bCs/>
          <w:szCs w:val="20"/>
          <w:lang w:val="en-GB" w:eastAsia="zh-CN"/>
        </w:rPr>
      </w:pPr>
    </w:p>
    <w:p w14:paraId="11E6AAEA" w14:textId="77777777" w:rsidR="00E73850" w:rsidRDefault="00B54CC3">
      <w:pPr>
        <w:spacing w:after="200" w:line="276" w:lineRule="auto"/>
        <w:contextualSpacing/>
        <w:rPr>
          <w:rStyle w:val="normaltextrun"/>
          <w:rFonts w:eastAsiaTheme="minorEastAsia"/>
          <w:bCs/>
          <w:szCs w:val="20"/>
          <w:lang w:val="en-GB" w:eastAsia="zh-CN"/>
        </w:rPr>
      </w:pPr>
      <w:r>
        <w:rPr>
          <w:rStyle w:val="normaltextrun"/>
          <w:rFonts w:eastAsiaTheme="minorEastAsia"/>
          <w:bCs/>
          <w:szCs w:val="20"/>
          <w:lang w:val="en-GB" w:eastAsia="zh-CN"/>
        </w:rPr>
        <w:t>Please provide your comments whether above proposal is acceptable</w:t>
      </w:r>
    </w:p>
    <w:tbl>
      <w:tblPr>
        <w:tblStyle w:val="ae"/>
        <w:tblW w:w="0" w:type="auto"/>
        <w:tblLook w:val="04A0" w:firstRow="1" w:lastRow="0" w:firstColumn="1" w:lastColumn="0" w:noHBand="0" w:noVBand="1"/>
      </w:tblPr>
      <w:tblGrid>
        <w:gridCol w:w="1255"/>
        <w:gridCol w:w="7805"/>
      </w:tblGrid>
      <w:tr w:rsidR="00E73850" w14:paraId="5FE3E5B5" w14:textId="77777777">
        <w:tc>
          <w:tcPr>
            <w:tcW w:w="1255" w:type="dxa"/>
            <w:shd w:val="clear" w:color="auto" w:fill="5B9BD5" w:themeFill="accent1"/>
          </w:tcPr>
          <w:p w14:paraId="593795EB" w14:textId="77777777" w:rsidR="00E73850" w:rsidRDefault="00B54CC3">
            <w:pPr>
              <w:rPr>
                <w:rFonts w:eastAsiaTheme="minorEastAsia"/>
                <w:sz w:val="18"/>
                <w:szCs w:val="18"/>
                <w:lang w:val="en-GB" w:eastAsia="zh-CN"/>
              </w:rPr>
            </w:pPr>
            <w:r>
              <w:rPr>
                <w:rFonts w:eastAsiaTheme="minorEastAsia"/>
                <w:sz w:val="18"/>
                <w:szCs w:val="18"/>
                <w:lang w:val="en-GB" w:eastAsia="zh-CN"/>
              </w:rPr>
              <w:t>Company</w:t>
            </w:r>
          </w:p>
        </w:tc>
        <w:tc>
          <w:tcPr>
            <w:tcW w:w="7805" w:type="dxa"/>
            <w:shd w:val="clear" w:color="auto" w:fill="5B9BD5" w:themeFill="accent1"/>
          </w:tcPr>
          <w:p w14:paraId="447F3A14" w14:textId="77777777" w:rsidR="00E73850" w:rsidRDefault="00B54CC3">
            <w:pPr>
              <w:rPr>
                <w:rFonts w:eastAsiaTheme="minorEastAsia"/>
                <w:sz w:val="18"/>
                <w:szCs w:val="18"/>
                <w:lang w:val="en-GB" w:eastAsia="zh-CN"/>
              </w:rPr>
            </w:pPr>
            <w:r>
              <w:rPr>
                <w:rFonts w:eastAsiaTheme="minorEastAsia"/>
                <w:sz w:val="18"/>
                <w:szCs w:val="18"/>
                <w:lang w:val="en-GB" w:eastAsia="zh-CN"/>
              </w:rPr>
              <w:t>comments</w:t>
            </w:r>
          </w:p>
        </w:tc>
      </w:tr>
      <w:tr w:rsidR="00E73850" w14:paraId="63185C87" w14:textId="77777777">
        <w:tc>
          <w:tcPr>
            <w:tcW w:w="1255" w:type="dxa"/>
          </w:tcPr>
          <w:p w14:paraId="44F045CB"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OPPO</w:t>
            </w:r>
          </w:p>
        </w:tc>
        <w:tc>
          <w:tcPr>
            <w:tcW w:w="7805" w:type="dxa"/>
          </w:tcPr>
          <w:p w14:paraId="50B24BF2"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 xml:space="preserve">Support the proposal in principle. It would be better to add </w:t>
            </w:r>
            <w:r>
              <w:rPr>
                <w:rFonts w:eastAsiaTheme="minorEastAsia"/>
                <w:sz w:val="18"/>
                <w:szCs w:val="18"/>
                <w:lang w:val="en-GB" w:eastAsia="zh-CN"/>
              </w:rPr>
              <w:t>“</w:t>
            </w:r>
            <w:r>
              <w:rPr>
                <w:rStyle w:val="normaltextrun"/>
                <w:rFonts w:eastAsiaTheme="minorEastAsia"/>
                <w:lang w:val="en-GB" w:eastAsia="zh-CN"/>
              </w:rPr>
              <w:t xml:space="preserve">other than </w:t>
            </w:r>
            <w:r>
              <w:rPr>
                <w:rStyle w:val="normaltextrun"/>
                <w:rFonts w:eastAsiaTheme="minorEastAsia" w:hint="eastAsia"/>
                <w:lang w:val="en-GB" w:eastAsia="zh-CN"/>
              </w:rPr>
              <w:t xml:space="preserve">non-serving cell </w:t>
            </w:r>
            <w:r>
              <w:rPr>
                <w:rStyle w:val="normaltextrun"/>
                <w:rFonts w:eastAsiaTheme="minorEastAsia"/>
                <w:lang w:val="en-GB" w:eastAsia="zh-CN"/>
              </w:rPr>
              <w:t>SSB</w:t>
            </w:r>
            <w:r>
              <w:rPr>
                <w:rFonts w:eastAsiaTheme="minorEastAsia"/>
                <w:sz w:val="18"/>
                <w:szCs w:val="18"/>
                <w:lang w:val="en-GB" w:eastAsia="zh-CN"/>
              </w:rPr>
              <w:t>”</w:t>
            </w:r>
            <w:r>
              <w:rPr>
                <w:rFonts w:eastAsiaTheme="minorEastAsia" w:hint="eastAsia"/>
                <w:sz w:val="18"/>
                <w:szCs w:val="18"/>
                <w:lang w:val="en-GB" w:eastAsia="zh-CN"/>
              </w:rPr>
              <w:t xml:space="preserve"> to make it clear.</w:t>
            </w:r>
          </w:p>
        </w:tc>
      </w:tr>
      <w:tr w:rsidR="00E73850" w14:paraId="434BE2C3" w14:textId="77777777">
        <w:tc>
          <w:tcPr>
            <w:tcW w:w="1255" w:type="dxa"/>
          </w:tcPr>
          <w:p w14:paraId="38A28A2D" w14:textId="77777777" w:rsidR="00E73850" w:rsidRDefault="00B54CC3">
            <w:pPr>
              <w:rPr>
                <w:rFonts w:eastAsiaTheme="minorEastAsia"/>
                <w:sz w:val="18"/>
                <w:szCs w:val="18"/>
                <w:lang w:val="en-GB" w:eastAsia="zh-CN"/>
              </w:rPr>
            </w:pPr>
            <w:r>
              <w:rPr>
                <w:rFonts w:eastAsiaTheme="minorEastAsia"/>
                <w:sz w:val="18"/>
                <w:szCs w:val="18"/>
                <w:lang w:val="en-GB" w:eastAsia="zh-CN"/>
              </w:rPr>
              <w:t>QC</w:t>
            </w:r>
          </w:p>
        </w:tc>
        <w:tc>
          <w:tcPr>
            <w:tcW w:w="7805" w:type="dxa"/>
          </w:tcPr>
          <w:p w14:paraId="4E9B9FBD" w14:textId="77777777" w:rsidR="00E73850" w:rsidRDefault="00B54CC3">
            <w:pPr>
              <w:rPr>
                <w:rFonts w:eastAsiaTheme="minorEastAsia"/>
                <w:sz w:val="18"/>
                <w:szCs w:val="18"/>
                <w:lang w:val="en-GB" w:eastAsia="zh-CN"/>
              </w:rPr>
            </w:pPr>
            <w:r>
              <w:rPr>
                <w:rFonts w:eastAsiaTheme="minorEastAsia"/>
                <w:sz w:val="18"/>
                <w:szCs w:val="18"/>
                <w:lang w:val="en-GB" w:eastAsia="zh-CN"/>
              </w:rPr>
              <w:t>Ok.</w:t>
            </w:r>
          </w:p>
        </w:tc>
      </w:tr>
      <w:tr w:rsidR="00E73850" w14:paraId="2F97A6A2" w14:textId="77777777">
        <w:tc>
          <w:tcPr>
            <w:tcW w:w="1255" w:type="dxa"/>
          </w:tcPr>
          <w:p w14:paraId="51472928" w14:textId="77777777" w:rsidR="00E73850" w:rsidRDefault="00B54CC3">
            <w:pPr>
              <w:rPr>
                <w:rFonts w:eastAsiaTheme="minorEastAsia"/>
                <w:sz w:val="18"/>
                <w:szCs w:val="18"/>
                <w:lang w:val="en-GB" w:eastAsia="zh-CN"/>
              </w:rPr>
            </w:pPr>
            <w:r>
              <w:rPr>
                <w:rFonts w:eastAsiaTheme="minorEastAsia"/>
                <w:sz w:val="18"/>
                <w:szCs w:val="18"/>
                <w:lang w:val="en-GB" w:eastAsia="zh-CN"/>
              </w:rPr>
              <w:t>Ericsson</w:t>
            </w:r>
          </w:p>
        </w:tc>
        <w:tc>
          <w:tcPr>
            <w:tcW w:w="7805" w:type="dxa"/>
          </w:tcPr>
          <w:p w14:paraId="3202C6F6"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Support OPPOs suggestion. </w:t>
            </w:r>
          </w:p>
        </w:tc>
      </w:tr>
      <w:tr w:rsidR="00E73850" w14:paraId="228DD17D" w14:textId="77777777">
        <w:tc>
          <w:tcPr>
            <w:tcW w:w="1255" w:type="dxa"/>
          </w:tcPr>
          <w:p w14:paraId="67E05177"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805" w:type="dxa"/>
          </w:tcPr>
          <w:p w14:paraId="23A24069"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upport OPPO’s suggestion.</w:t>
            </w:r>
          </w:p>
        </w:tc>
      </w:tr>
      <w:tr w:rsidR="00E73850" w14:paraId="36EEF7C4" w14:textId="77777777">
        <w:tc>
          <w:tcPr>
            <w:tcW w:w="1255" w:type="dxa"/>
          </w:tcPr>
          <w:p w14:paraId="35AA7DFB" w14:textId="77777777" w:rsidR="00E73850" w:rsidRDefault="00B54CC3">
            <w:pPr>
              <w:rPr>
                <w:rFonts w:eastAsiaTheme="minorEastAsia"/>
                <w:sz w:val="18"/>
                <w:szCs w:val="18"/>
                <w:lang w:val="en-GB" w:eastAsia="zh-CN"/>
              </w:rPr>
            </w:pPr>
            <w:r>
              <w:rPr>
                <w:rFonts w:eastAsiaTheme="minorEastAsia" w:hint="eastAsia"/>
                <w:sz w:val="18"/>
                <w:szCs w:val="18"/>
                <w:lang w:eastAsia="zh-CN"/>
              </w:rPr>
              <w:t>ZTE</w:t>
            </w:r>
          </w:p>
        </w:tc>
        <w:tc>
          <w:tcPr>
            <w:tcW w:w="7805" w:type="dxa"/>
          </w:tcPr>
          <w:p w14:paraId="68AFCA4B" w14:textId="77777777" w:rsidR="00E73850" w:rsidRDefault="00B54CC3">
            <w:pPr>
              <w:rPr>
                <w:rFonts w:eastAsiaTheme="minorEastAsia"/>
                <w:sz w:val="18"/>
                <w:szCs w:val="18"/>
                <w:lang w:eastAsia="zh-CN"/>
              </w:rPr>
            </w:pPr>
            <w:r>
              <w:rPr>
                <w:rFonts w:eastAsiaTheme="minorEastAsia" w:hint="eastAsia"/>
                <w:sz w:val="18"/>
                <w:szCs w:val="18"/>
                <w:lang w:eastAsia="zh-CN"/>
              </w:rPr>
              <w:t>Do NOT support this proposal. As we elaborated in previous round of discussion (copy-pasted as follows), there are many benefits to use CSI-RS for mobility as QCL source from non-serving cell, it cannot be seen the logical to penalize other non-serving cell RS, esp. CSI-RS for mobility.</w:t>
            </w:r>
          </w:p>
          <w:p w14:paraId="3AF07D5B" w14:textId="77777777" w:rsidR="00E73850" w:rsidRPr="00F64D69" w:rsidRDefault="00B54CC3" w:rsidP="00F64D69">
            <w:pPr>
              <w:pStyle w:val="af2"/>
              <w:numPr>
                <w:ilvl w:val="0"/>
                <w:numId w:val="18"/>
              </w:numPr>
              <w:ind w:firstLineChars="0"/>
              <w:rPr>
                <w:rFonts w:eastAsiaTheme="minorEastAsia"/>
                <w:sz w:val="18"/>
                <w:szCs w:val="18"/>
                <w:lang w:val="en-GB"/>
              </w:rPr>
            </w:pPr>
            <w:r w:rsidRPr="00F64D69">
              <w:rPr>
                <w:rFonts w:eastAsiaTheme="minorEastAsia"/>
                <w:sz w:val="18"/>
                <w:szCs w:val="18"/>
                <w:lang w:val="en-GB"/>
              </w:rPr>
              <w:t>Same as SSB for mobility, the UE can use RX beam or other large-scale channel parameters derived from CSI-RS for mobility to receive signal from non-serving cell;</w:t>
            </w:r>
          </w:p>
          <w:p w14:paraId="3705EB4B" w14:textId="77777777" w:rsidR="00E73850" w:rsidRDefault="00B54CC3">
            <w:pPr>
              <w:rPr>
                <w:rFonts w:eastAsiaTheme="minorEastAsia"/>
                <w:sz w:val="18"/>
                <w:szCs w:val="18"/>
                <w:lang w:val="en-GB" w:eastAsia="zh-CN"/>
              </w:rPr>
            </w:pPr>
            <w:r>
              <w:rPr>
                <w:rFonts w:eastAsiaTheme="minorEastAsia"/>
                <w:sz w:val="18"/>
                <w:szCs w:val="18"/>
                <w:lang w:val="en-GB" w:eastAsia="zh-CN"/>
              </w:rPr>
              <w:t xml:space="preserve">ii) Compared with SSB for mobility, CSI-RS for mobility has larger bandwidth, which can provide more accurate QCL derivation and can be implemented with narrower beam, especially it is more suitable to be QCL source of PDSCH in terms of </w:t>
            </w:r>
            <w:proofErr w:type="spellStart"/>
            <w:r>
              <w:rPr>
                <w:rFonts w:eastAsiaTheme="minorEastAsia"/>
                <w:sz w:val="18"/>
                <w:szCs w:val="18"/>
                <w:lang w:val="en-GB" w:eastAsia="zh-CN"/>
              </w:rPr>
              <w:t>TypeD</w:t>
            </w:r>
            <w:proofErr w:type="spellEnd"/>
            <w:r>
              <w:rPr>
                <w:rFonts w:eastAsiaTheme="minorEastAsia"/>
                <w:sz w:val="18"/>
                <w:szCs w:val="18"/>
                <w:lang w:val="en-GB" w:eastAsia="zh-CN"/>
              </w:rPr>
              <w:t xml:space="preserve"> since PDSCH usually uses narrow beam for transmission;</w:t>
            </w:r>
          </w:p>
          <w:p w14:paraId="792070E9" w14:textId="77777777" w:rsidR="00E73850" w:rsidRPr="00F64D69" w:rsidRDefault="00B54CC3" w:rsidP="00F64D69">
            <w:pPr>
              <w:pStyle w:val="af2"/>
              <w:numPr>
                <w:ilvl w:val="0"/>
                <w:numId w:val="18"/>
              </w:numPr>
              <w:ind w:firstLineChars="0"/>
              <w:rPr>
                <w:rFonts w:eastAsiaTheme="minorEastAsia"/>
                <w:sz w:val="18"/>
                <w:szCs w:val="18"/>
                <w:lang w:val="en-GB"/>
              </w:rPr>
            </w:pPr>
            <w:r w:rsidRPr="00F64D69">
              <w:rPr>
                <w:rFonts w:eastAsiaTheme="minorEastAsia"/>
                <w:sz w:val="18"/>
                <w:szCs w:val="18"/>
                <w:lang w:val="en-GB"/>
              </w:rPr>
              <w:t xml:space="preserve">CSI-RS for mobility can be QCL source to speed up UE Rx beam sweeping, save power of UE, reduce overhead of </w:t>
            </w:r>
            <w:r w:rsidR="00F64D69">
              <w:rPr>
                <w:rFonts w:eastAsiaTheme="minorEastAsia"/>
                <w:sz w:val="18"/>
                <w:szCs w:val="18"/>
                <w:lang w:val="en-GB"/>
              </w:rPr>
              <w:pgNum/>
            </w:r>
            <w:proofErr w:type="spellStart"/>
            <w:r w:rsidR="00F64D69">
              <w:rPr>
                <w:rFonts w:eastAsiaTheme="minorEastAsia"/>
                <w:sz w:val="18"/>
                <w:szCs w:val="18"/>
                <w:lang w:val="en-GB"/>
              </w:rPr>
              <w:t>eighbour</w:t>
            </w:r>
            <w:proofErr w:type="spellEnd"/>
            <w:r w:rsidR="00F64D69">
              <w:rPr>
                <w:rFonts w:eastAsiaTheme="minorEastAsia"/>
                <w:sz w:val="18"/>
                <w:szCs w:val="18"/>
                <w:lang w:val="en-GB"/>
              </w:rPr>
              <w:pgNum/>
            </w:r>
            <w:r w:rsidRPr="00F64D69">
              <w:rPr>
                <w:rFonts w:eastAsiaTheme="minorEastAsia"/>
                <w:sz w:val="18"/>
                <w:szCs w:val="18"/>
                <w:lang w:val="en-GB"/>
              </w:rPr>
              <w:t xml:space="preserve"> and reuse measurement signal transmitted from </w:t>
            </w:r>
            <w:proofErr w:type="spellStart"/>
            <w:r w:rsidRPr="00F64D69">
              <w:rPr>
                <w:rFonts w:eastAsiaTheme="minorEastAsia"/>
                <w:sz w:val="18"/>
                <w:szCs w:val="18"/>
                <w:lang w:val="en-GB"/>
              </w:rPr>
              <w:t>gNB</w:t>
            </w:r>
            <w:proofErr w:type="spellEnd"/>
            <w:r w:rsidRPr="00F64D69">
              <w:rPr>
                <w:rFonts w:eastAsiaTheme="minorEastAsia"/>
                <w:sz w:val="18"/>
                <w:szCs w:val="18"/>
                <w:lang w:val="en-GB"/>
              </w:rPr>
              <w:t>;</w:t>
            </w:r>
          </w:p>
          <w:p w14:paraId="6C98A496" w14:textId="77777777" w:rsidR="00E73850" w:rsidRDefault="00B54CC3">
            <w:pPr>
              <w:rPr>
                <w:rFonts w:eastAsiaTheme="minorEastAsia"/>
                <w:sz w:val="18"/>
                <w:szCs w:val="18"/>
                <w:lang w:eastAsia="zh-CN"/>
              </w:rPr>
            </w:pPr>
            <w:r>
              <w:rPr>
                <w:rFonts w:eastAsiaTheme="minorEastAsia"/>
                <w:sz w:val="18"/>
                <w:szCs w:val="18"/>
                <w:lang w:val="en-GB" w:eastAsia="zh-CN"/>
              </w:rPr>
              <w:t xml:space="preserve">iv) Using CSI-RS for mobility as QCL source can support more flexible scenarios, especially when </w:t>
            </w:r>
            <w:r>
              <w:rPr>
                <w:rFonts w:eastAsiaTheme="minorEastAsia"/>
                <w:sz w:val="18"/>
                <w:szCs w:val="18"/>
                <w:lang w:val="en-GB" w:eastAsia="zh-CN"/>
              </w:rPr>
              <w:lastRenderedPageBreak/>
              <w:t>considering some non-serving cells only transmit CSI-RS for mobility but does not transmit SSB.</w:t>
            </w:r>
          </w:p>
        </w:tc>
      </w:tr>
      <w:tr w:rsidR="007975AC" w14:paraId="1E1820EC" w14:textId="77777777">
        <w:tc>
          <w:tcPr>
            <w:tcW w:w="1255" w:type="dxa"/>
          </w:tcPr>
          <w:p w14:paraId="08A3FBFD" w14:textId="77777777" w:rsidR="007975AC" w:rsidRDefault="007975AC">
            <w:pPr>
              <w:rPr>
                <w:rFonts w:eastAsiaTheme="minorEastAsia"/>
                <w:sz w:val="18"/>
                <w:szCs w:val="18"/>
                <w:lang w:eastAsia="zh-CN"/>
              </w:rPr>
            </w:pPr>
            <w:r>
              <w:rPr>
                <w:rFonts w:eastAsiaTheme="minorEastAsia" w:hint="eastAsia"/>
                <w:sz w:val="18"/>
                <w:szCs w:val="18"/>
                <w:lang w:eastAsia="zh-CN"/>
              </w:rPr>
              <w:lastRenderedPageBreak/>
              <w:t>Xiaomi</w:t>
            </w:r>
          </w:p>
        </w:tc>
        <w:tc>
          <w:tcPr>
            <w:tcW w:w="7805" w:type="dxa"/>
          </w:tcPr>
          <w:p w14:paraId="1606CDF6" w14:textId="77777777" w:rsidR="007975AC" w:rsidRDefault="007975AC">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r>
              <w:rPr>
                <w:rFonts w:eastAsiaTheme="minorEastAsia"/>
                <w:sz w:val="18"/>
                <w:szCs w:val="18"/>
                <w:lang w:eastAsia="zh-CN"/>
              </w:rPr>
              <w:t>OPPO</w:t>
            </w:r>
            <w:r>
              <w:rPr>
                <w:rFonts w:eastAsiaTheme="minorEastAsia"/>
                <w:sz w:val="18"/>
                <w:szCs w:val="18"/>
                <w:lang w:val="en-GB" w:eastAsia="zh-CN"/>
              </w:rPr>
              <w:t>’s suggestion</w:t>
            </w:r>
          </w:p>
        </w:tc>
      </w:tr>
      <w:tr w:rsidR="0094650A" w14:paraId="692EAB45" w14:textId="77777777" w:rsidTr="0094650A">
        <w:tc>
          <w:tcPr>
            <w:tcW w:w="1255" w:type="dxa"/>
          </w:tcPr>
          <w:p w14:paraId="1EB3CD50" w14:textId="77777777" w:rsidR="0094650A" w:rsidRDefault="0094650A" w:rsidP="00BB3BAE">
            <w:pPr>
              <w:rPr>
                <w:rFonts w:eastAsiaTheme="minorEastAsia"/>
                <w:sz w:val="18"/>
                <w:szCs w:val="18"/>
                <w:lang w:val="en-GB" w:eastAsia="zh-CN"/>
              </w:rPr>
            </w:pPr>
            <w:r>
              <w:rPr>
                <w:rFonts w:eastAsiaTheme="minorEastAsia"/>
                <w:sz w:val="18"/>
                <w:szCs w:val="18"/>
                <w:lang w:val="en-GB" w:eastAsia="zh-CN"/>
              </w:rPr>
              <w:t>LG</w:t>
            </w:r>
          </w:p>
        </w:tc>
        <w:tc>
          <w:tcPr>
            <w:tcW w:w="7805" w:type="dxa"/>
          </w:tcPr>
          <w:p w14:paraId="72D825CA" w14:textId="77777777" w:rsidR="0094650A" w:rsidRDefault="0094650A" w:rsidP="00BB3BAE">
            <w:pPr>
              <w:rPr>
                <w:rFonts w:eastAsiaTheme="minorEastAsia"/>
                <w:sz w:val="18"/>
                <w:szCs w:val="18"/>
                <w:lang w:val="en-GB" w:eastAsia="zh-CN"/>
              </w:rPr>
            </w:pPr>
            <w:r>
              <w:rPr>
                <w:rFonts w:eastAsiaTheme="minorEastAsia"/>
                <w:sz w:val="18"/>
                <w:szCs w:val="18"/>
                <w:lang w:val="en-GB" w:eastAsia="zh-CN"/>
              </w:rPr>
              <w:t xml:space="preserve">Since mobility CSI-RS can have narrower beams and more flexible configuration than SSB, it provides finer QCL sources for </w:t>
            </w:r>
            <w:r w:rsidR="00F64D69">
              <w:rPr>
                <w:rFonts w:eastAsiaTheme="minorEastAsia"/>
                <w:sz w:val="18"/>
                <w:szCs w:val="18"/>
                <w:lang w:val="en-GB" w:eastAsia="zh-CN"/>
              </w:rPr>
              <w:pgNum/>
            </w:r>
            <w:proofErr w:type="spellStart"/>
            <w:r w:rsidR="00F64D69">
              <w:rPr>
                <w:rFonts w:eastAsiaTheme="minorEastAsia"/>
                <w:sz w:val="18"/>
                <w:szCs w:val="18"/>
                <w:lang w:val="en-GB" w:eastAsia="zh-CN"/>
              </w:rPr>
              <w:t>eighbour</w:t>
            </w:r>
            <w:proofErr w:type="spellEnd"/>
            <w:r>
              <w:rPr>
                <w:rFonts w:eastAsiaTheme="minorEastAsia"/>
                <w:sz w:val="18"/>
                <w:szCs w:val="18"/>
                <w:lang w:val="en-GB" w:eastAsia="zh-CN"/>
              </w:rPr>
              <w:t xml:space="preserve"> cell DL RS.</w:t>
            </w:r>
          </w:p>
        </w:tc>
      </w:tr>
      <w:tr w:rsidR="00F64D69" w14:paraId="765AADE9" w14:textId="77777777" w:rsidTr="0094650A">
        <w:tc>
          <w:tcPr>
            <w:tcW w:w="1255" w:type="dxa"/>
          </w:tcPr>
          <w:p w14:paraId="3E6D5DB1" w14:textId="77777777" w:rsidR="00F64D69" w:rsidRDefault="00F64D69" w:rsidP="00BB3BAE">
            <w:pPr>
              <w:rPr>
                <w:rFonts w:eastAsiaTheme="minorEastAsia"/>
                <w:sz w:val="18"/>
                <w:szCs w:val="18"/>
                <w:lang w:val="en-GB" w:eastAsia="zh-CN"/>
              </w:rPr>
            </w:pPr>
            <w:r>
              <w:rPr>
                <w:rFonts w:eastAsiaTheme="minorEastAsia"/>
                <w:sz w:val="18"/>
                <w:szCs w:val="18"/>
                <w:lang w:val="en-GB" w:eastAsia="zh-CN"/>
              </w:rPr>
              <w:t>Nokia</w:t>
            </w:r>
          </w:p>
        </w:tc>
        <w:tc>
          <w:tcPr>
            <w:tcW w:w="7805" w:type="dxa"/>
          </w:tcPr>
          <w:p w14:paraId="04B03129" w14:textId="77777777" w:rsidR="00F64D69" w:rsidRDefault="00F64D69" w:rsidP="00BB3BAE">
            <w:pPr>
              <w:rPr>
                <w:rFonts w:eastAsiaTheme="minorEastAsia"/>
                <w:sz w:val="18"/>
                <w:szCs w:val="18"/>
                <w:lang w:val="en-GB" w:eastAsia="zh-CN"/>
              </w:rPr>
            </w:pPr>
            <w:r>
              <w:rPr>
                <w:rFonts w:eastAsiaTheme="minorEastAsia"/>
                <w:sz w:val="18"/>
                <w:szCs w:val="18"/>
                <w:lang w:val="en-GB" w:eastAsia="zh-CN"/>
              </w:rPr>
              <w:t xml:space="preserve">Ok with </w:t>
            </w:r>
            <w:proofErr w:type="spellStart"/>
            <w:r>
              <w:rPr>
                <w:rFonts w:eastAsiaTheme="minorEastAsia"/>
                <w:sz w:val="18"/>
                <w:szCs w:val="18"/>
                <w:lang w:val="en-GB" w:eastAsia="zh-CN"/>
              </w:rPr>
              <w:t>Oppo’s</w:t>
            </w:r>
            <w:proofErr w:type="spellEnd"/>
            <w:r>
              <w:rPr>
                <w:rFonts w:eastAsiaTheme="minorEastAsia"/>
                <w:sz w:val="18"/>
                <w:szCs w:val="18"/>
                <w:lang w:val="en-GB" w:eastAsia="zh-CN"/>
              </w:rPr>
              <w:t xml:space="preserve"> suggestion. </w:t>
            </w:r>
          </w:p>
        </w:tc>
      </w:tr>
      <w:tr w:rsidR="00105493" w14:paraId="306D6592" w14:textId="77777777" w:rsidTr="0094650A">
        <w:tc>
          <w:tcPr>
            <w:tcW w:w="1255" w:type="dxa"/>
          </w:tcPr>
          <w:p w14:paraId="0FCEB072" w14:textId="77777777" w:rsidR="00105493" w:rsidRPr="00105493" w:rsidRDefault="00105493" w:rsidP="00BB3BAE">
            <w:pPr>
              <w:rPr>
                <w:rFonts w:eastAsia="PMingLiU"/>
                <w:sz w:val="18"/>
                <w:szCs w:val="18"/>
                <w:lang w:val="en-GB" w:eastAsia="zh-TW"/>
              </w:rPr>
            </w:pPr>
            <w:r>
              <w:rPr>
                <w:rFonts w:eastAsia="PMingLiU" w:hint="eastAsia"/>
                <w:sz w:val="18"/>
                <w:szCs w:val="18"/>
                <w:lang w:val="en-GB" w:eastAsia="zh-TW"/>
              </w:rPr>
              <w:t>A</w:t>
            </w:r>
            <w:r>
              <w:rPr>
                <w:rFonts w:eastAsia="PMingLiU"/>
                <w:sz w:val="18"/>
                <w:szCs w:val="18"/>
                <w:lang w:val="en-GB" w:eastAsia="zh-TW"/>
              </w:rPr>
              <w:t>PT/FGI</w:t>
            </w:r>
          </w:p>
        </w:tc>
        <w:tc>
          <w:tcPr>
            <w:tcW w:w="7805" w:type="dxa"/>
          </w:tcPr>
          <w:p w14:paraId="0753AF01" w14:textId="77777777" w:rsidR="00105493" w:rsidRDefault="00105493" w:rsidP="00BB3BAE">
            <w:pPr>
              <w:rPr>
                <w:rFonts w:eastAsiaTheme="minorEastAsia"/>
                <w:sz w:val="18"/>
                <w:szCs w:val="18"/>
                <w:lang w:val="en-GB" w:eastAsia="zh-CN"/>
              </w:rPr>
            </w:pPr>
            <w:r>
              <w:rPr>
                <w:rFonts w:eastAsia="PMingLiU"/>
                <w:sz w:val="18"/>
                <w:szCs w:val="18"/>
                <w:lang w:val="en-GB" w:eastAsia="zh-TW"/>
              </w:rPr>
              <w:t xml:space="preserve">Support. OPPO’s revision is OK to us. Hence, we support the revised updated Proposal 4. </w:t>
            </w:r>
          </w:p>
        </w:tc>
      </w:tr>
      <w:tr w:rsidR="002A3A38" w14:paraId="6A82A8CA" w14:textId="77777777" w:rsidTr="0094650A">
        <w:tc>
          <w:tcPr>
            <w:tcW w:w="1255" w:type="dxa"/>
          </w:tcPr>
          <w:p w14:paraId="2BC9A120" w14:textId="74B823D0" w:rsidR="002A3A38" w:rsidRDefault="002A3A38" w:rsidP="002A3A38">
            <w:pPr>
              <w:rPr>
                <w:rFonts w:eastAsia="PMingLiU"/>
                <w:sz w:val="18"/>
                <w:szCs w:val="18"/>
                <w:lang w:val="en-GB" w:eastAsia="zh-TW"/>
              </w:rPr>
            </w:pPr>
            <w:r>
              <w:rPr>
                <w:rFonts w:eastAsiaTheme="minorEastAsia"/>
                <w:sz w:val="18"/>
                <w:szCs w:val="18"/>
                <w:lang w:val="en-GB" w:eastAsia="zh-CN"/>
              </w:rPr>
              <w:t xml:space="preserve">Lenovo, Motorola Mobility </w:t>
            </w:r>
          </w:p>
        </w:tc>
        <w:tc>
          <w:tcPr>
            <w:tcW w:w="7805" w:type="dxa"/>
          </w:tcPr>
          <w:p w14:paraId="71371DE4" w14:textId="5742C8C3" w:rsidR="002A3A38" w:rsidRDefault="002A3A38" w:rsidP="002A3A38">
            <w:pPr>
              <w:rPr>
                <w:rFonts w:eastAsia="PMingLiU"/>
                <w:sz w:val="18"/>
                <w:szCs w:val="18"/>
                <w:lang w:val="en-GB" w:eastAsia="zh-TW"/>
              </w:rPr>
            </w:pPr>
            <w:r>
              <w:rPr>
                <w:rFonts w:eastAsiaTheme="minorEastAsia"/>
                <w:bCs/>
                <w:sz w:val="18"/>
                <w:szCs w:val="18"/>
                <w:lang w:val="en-GB" w:eastAsia="zh-CN"/>
              </w:rPr>
              <w:t>Support OPPO’s suggestion.</w:t>
            </w:r>
          </w:p>
        </w:tc>
      </w:tr>
      <w:tr w:rsidR="002C4B81" w14:paraId="6C6AF62D" w14:textId="77777777" w:rsidTr="0094650A">
        <w:tc>
          <w:tcPr>
            <w:tcW w:w="1255" w:type="dxa"/>
          </w:tcPr>
          <w:p w14:paraId="345F818F" w14:textId="5E72FEE0" w:rsidR="002C4B81" w:rsidRDefault="002C4B81" w:rsidP="002A3A38">
            <w:pPr>
              <w:rPr>
                <w:rFonts w:eastAsiaTheme="minorEastAsia"/>
                <w:sz w:val="18"/>
                <w:szCs w:val="18"/>
                <w:lang w:val="en-GB" w:eastAsia="zh-CN"/>
              </w:rPr>
            </w:pPr>
            <w:proofErr w:type="spellStart"/>
            <w:r>
              <w:rPr>
                <w:rFonts w:eastAsiaTheme="minorEastAsia"/>
                <w:sz w:val="18"/>
                <w:szCs w:val="18"/>
                <w:lang w:val="en-GB" w:eastAsia="zh-CN"/>
              </w:rPr>
              <w:t>MediaTek</w:t>
            </w:r>
            <w:proofErr w:type="spellEnd"/>
          </w:p>
        </w:tc>
        <w:tc>
          <w:tcPr>
            <w:tcW w:w="7805" w:type="dxa"/>
          </w:tcPr>
          <w:p w14:paraId="4EFA1E58" w14:textId="7CA8D22E" w:rsidR="002C4B81" w:rsidRDefault="002C4B81" w:rsidP="002A3A38">
            <w:pPr>
              <w:rPr>
                <w:rFonts w:eastAsiaTheme="minorEastAsia"/>
                <w:bCs/>
                <w:sz w:val="18"/>
                <w:szCs w:val="18"/>
                <w:lang w:val="en-GB" w:eastAsia="zh-CN"/>
              </w:rPr>
            </w:pPr>
            <w:r>
              <w:rPr>
                <w:rFonts w:eastAsiaTheme="minorEastAsia"/>
                <w:bCs/>
                <w:sz w:val="18"/>
                <w:szCs w:val="18"/>
                <w:lang w:val="en-GB" w:eastAsia="zh-CN"/>
              </w:rPr>
              <w:t>Support updated proposal 4</w:t>
            </w:r>
          </w:p>
        </w:tc>
      </w:tr>
      <w:tr w:rsidR="00E60C3D" w14:paraId="1B7DE07E" w14:textId="77777777" w:rsidTr="00E60C3D">
        <w:tc>
          <w:tcPr>
            <w:tcW w:w="1255" w:type="dxa"/>
          </w:tcPr>
          <w:p w14:paraId="1ED505F8" w14:textId="77777777" w:rsidR="00E60C3D" w:rsidRDefault="00E60C3D" w:rsidP="003925CB">
            <w:pPr>
              <w:rPr>
                <w:rFonts w:eastAsiaTheme="minorEastAsia"/>
                <w:sz w:val="18"/>
                <w:szCs w:val="18"/>
                <w:lang w:val="en-GB" w:eastAsia="zh-CN"/>
              </w:rPr>
            </w:pPr>
            <w:r>
              <w:rPr>
                <w:rFonts w:eastAsiaTheme="minorEastAsia"/>
                <w:sz w:val="18"/>
                <w:szCs w:val="18"/>
                <w:lang w:val="en-GB" w:eastAsia="zh-CN"/>
              </w:rPr>
              <w:t xml:space="preserve">Huawei, </w:t>
            </w:r>
            <w:proofErr w:type="spellStart"/>
            <w:r>
              <w:rPr>
                <w:rFonts w:eastAsiaTheme="minorEastAsia"/>
                <w:sz w:val="18"/>
                <w:szCs w:val="18"/>
                <w:lang w:val="en-GB" w:eastAsia="zh-CN"/>
              </w:rPr>
              <w:t>HiSilicon</w:t>
            </w:r>
            <w:proofErr w:type="spellEnd"/>
          </w:p>
        </w:tc>
        <w:tc>
          <w:tcPr>
            <w:tcW w:w="7805" w:type="dxa"/>
          </w:tcPr>
          <w:p w14:paraId="6D52C5DF" w14:textId="12414792" w:rsidR="00E60C3D" w:rsidRDefault="00E60C3D" w:rsidP="003925CB">
            <w:pPr>
              <w:rPr>
                <w:rFonts w:eastAsiaTheme="minorEastAsia"/>
                <w:sz w:val="18"/>
                <w:szCs w:val="18"/>
                <w:lang w:val="en-GB" w:eastAsia="zh-CN"/>
              </w:rPr>
            </w:pPr>
            <w:r>
              <w:rPr>
                <w:rFonts w:eastAsiaTheme="minorEastAsia"/>
                <w:sz w:val="18"/>
                <w:szCs w:val="18"/>
                <w:lang w:val="en-GB" w:eastAsia="zh-CN"/>
              </w:rPr>
              <w:t xml:space="preserve">We do not support the proposal. </w:t>
            </w:r>
            <w:r w:rsidR="00BD38CC">
              <w:rPr>
                <w:rFonts w:eastAsiaTheme="minorEastAsia"/>
                <w:sz w:val="18"/>
                <w:szCs w:val="18"/>
                <w:lang w:val="en-GB" w:eastAsia="zh-CN"/>
              </w:rPr>
              <w:t xml:space="preserve">As mentioned by ZTE and LG, </w:t>
            </w:r>
            <w:r>
              <w:rPr>
                <w:rFonts w:eastAsiaTheme="minorEastAsia"/>
                <w:sz w:val="18"/>
                <w:szCs w:val="18"/>
                <w:lang w:val="en-GB" w:eastAsia="zh-CN"/>
              </w:rPr>
              <w:t>CSI-RS for mobility is clearly one alternative tool besides SSB, for inter-cell measurement</w:t>
            </w:r>
            <w:r w:rsidR="00BD38CC">
              <w:rPr>
                <w:rFonts w:eastAsiaTheme="minorEastAsia"/>
                <w:sz w:val="18"/>
                <w:szCs w:val="18"/>
                <w:lang w:val="en-GB" w:eastAsia="zh-CN"/>
              </w:rPr>
              <w:t xml:space="preserve"> and QCL tracking</w:t>
            </w:r>
            <w:r>
              <w:rPr>
                <w:rFonts w:eastAsiaTheme="minorEastAsia"/>
                <w:sz w:val="18"/>
                <w:szCs w:val="18"/>
                <w:lang w:val="en-GB" w:eastAsia="zh-CN"/>
              </w:rPr>
              <w:t>. It’s natural to reuse CSI-RS for mobility as one non-serving cell QCL source.</w:t>
            </w:r>
          </w:p>
        </w:tc>
      </w:tr>
      <w:tr w:rsidR="007E4F21" w14:paraId="14B377B8" w14:textId="77777777" w:rsidTr="007E4F21">
        <w:tc>
          <w:tcPr>
            <w:tcW w:w="1255" w:type="dxa"/>
          </w:tcPr>
          <w:p w14:paraId="6F7A8EA4" w14:textId="77777777" w:rsidR="007E4F21" w:rsidRDefault="007E4F21" w:rsidP="003925CB">
            <w:pPr>
              <w:rPr>
                <w:rFonts w:eastAsiaTheme="minorEastAsia"/>
                <w:sz w:val="18"/>
                <w:szCs w:val="18"/>
                <w:lang w:val="en-GB" w:eastAsia="zh-CN"/>
              </w:rPr>
            </w:pPr>
            <w:proofErr w:type="spellStart"/>
            <w:r>
              <w:rPr>
                <w:rFonts w:eastAsiaTheme="minorEastAsia"/>
                <w:sz w:val="18"/>
                <w:szCs w:val="18"/>
                <w:lang w:val="en-GB" w:eastAsia="zh-CN"/>
              </w:rPr>
              <w:t>Futurewei</w:t>
            </w:r>
            <w:proofErr w:type="spellEnd"/>
          </w:p>
        </w:tc>
        <w:tc>
          <w:tcPr>
            <w:tcW w:w="7805" w:type="dxa"/>
          </w:tcPr>
          <w:p w14:paraId="4BBF2BE1" w14:textId="77777777" w:rsidR="007E4F21" w:rsidRDefault="007E4F21" w:rsidP="003925CB">
            <w:pPr>
              <w:rPr>
                <w:rFonts w:eastAsiaTheme="minorEastAsia"/>
                <w:bCs/>
                <w:sz w:val="18"/>
                <w:szCs w:val="18"/>
                <w:lang w:val="en-GB" w:eastAsia="zh-CN"/>
              </w:rPr>
            </w:pPr>
            <w:r>
              <w:rPr>
                <w:rFonts w:eastAsiaTheme="minorEastAsia"/>
                <w:bCs/>
                <w:sz w:val="18"/>
                <w:szCs w:val="18"/>
                <w:lang w:val="en-GB" w:eastAsia="zh-CN"/>
              </w:rPr>
              <w:t xml:space="preserve">The description here seems a bit confusing. A non-serving cell TRS (which is </w:t>
            </w:r>
            <w:proofErr w:type="spellStart"/>
            <w:r>
              <w:rPr>
                <w:rFonts w:eastAsiaTheme="minorEastAsia"/>
                <w:bCs/>
                <w:sz w:val="18"/>
                <w:szCs w:val="18"/>
                <w:lang w:val="en-GB" w:eastAsia="zh-CN"/>
              </w:rPr>
              <w:t>QCLed</w:t>
            </w:r>
            <w:proofErr w:type="spellEnd"/>
            <w:r>
              <w:rPr>
                <w:rFonts w:eastAsiaTheme="minorEastAsia"/>
                <w:bCs/>
                <w:sz w:val="18"/>
                <w:szCs w:val="18"/>
                <w:lang w:val="en-GB" w:eastAsia="zh-CN"/>
              </w:rPr>
              <w:t xml:space="preserve"> to a non-serving cell SSB) may be a QCL source for a DMRS. Does it really mean the following:</w:t>
            </w:r>
          </w:p>
          <w:p w14:paraId="0B878FF9" w14:textId="77777777" w:rsidR="007E4F21" w:rsidRDefault="007E4F21" w:rsidP="003925CB">
            <w:pPr>
              <w:pStyle w:val="af2"/>
              <w:numPr>
                <w:ilvl w:val="0"/>
                <w:numId w:val="17"/>
              </w:numPr>
              <w:spacing w:line="360" w:lineRule="auto"/>
              <w:ind w:firstLineChars="0"/>
              <w:rPr>
                <w:rStyle w:val="normaltextrun"/>
                <w:rFonts w:ascii="Times New Roman" w:eastAsiaTheme="minorEastAsia" w:hAnsi="Times New Roman"/>
                <w:sz w:val="20"/>
                <w:szCs w:val="20"/>
                <w:lang w:val="en-GB"/>
              </w:rPr>
            </w:pPr>
            <w:r>
              <w:rPr>
                <w:rStyle w:val="normaltextrun"/>
                <w:rFonts w:ascii="Times New Roman" w:eastAsiaTheme="minorEastAsia" w:hAnsi="Times New Roman"/>
                <w:sz w:val="20"/>
                <w:szCs w:val="20"/>
                <w:lang w:val="en-GB"/>
              </w:rPr>
              <w:t xml:space="preserve">Do not support non-serving cell RS </w:t>
            </w:r>
            <w:r>
              <w:rPr>
                <w:rStyle w:val="normaltextrun"/>
                <w:rFonts w:ascii="Times New Roman" w:eastAsiaTheme="minorEastAsia" w:hAnsi="Times New Roman"/>
                <w:color w:val="FF0000"/>
                <w:sz w:val="20"/>
                <w:szCs w:val="20"/>
                <w:lang w:val="en-GB"/>
              </w:rPr>
              <w:t>n</w:t>
            </w:r>
            <w:r w:rsidRPr="00B31EF5">
              <w:rPr>
                <w:rStyle w:val="normaltextrun"/>
                <w:rFonts w:ascii="Times New Roman" w:eastAsiaTheme="minorEastAsia" w:hAnsi="Times New Roman"/>
                <w:color w:val="FF0000"/>
                <w:sz w:val="20"/>
                <w:szCs w:val="20"/>
                <w:lang w:val="en-GB"/>
              </w:rPr>
              <w:t xml:space="preserve">ot </w:t>
            </w:r>
            <w:proofErr w:type="spellStart"/>
            <w:r w:rsidRPr="00B31EF5">
              <w:rPr>
                <w:rStyle w:val="normaltextrun"/>
                <w:rFonts w:ascii="Times New Roman" w:eastAsiaTheme="minorEastAsia" w:hAnsi="Times New Roman"/>
                <w:color w:val="FF0000"/>
                <w:sz w:val="20"/>
                <w:szCs w:val="20"/>
                <w:lang w:val="en-GB"/>
              </w:rPr>
              <w:t>QCLed</w:t>
            </w:r>
            <w:proofErr w:type="spellEnd"/>
            <w:r w:rsidRPr="00B31EF5">
              <w:rPr>
                <w:rStyle w:val="normaltextrun"/>
                <w:rFonts w:ascii="Times New Roman" w:eastAsiaTheme="minorEastAsia" w:hAnsi="Times New Roman"/>
                <w:color w:val="FF0000"/>
                <w:sz w:val="20"/>
                <w:szCs w:val="20"/>
                <w:lang w:val="en-GB"/>
              </w:rPr>
              <w:t xml:space="preserve"> to a</w:t>
            </w:r>
            <w:r w:rsidRPr="005D2850">
              <w:rPr>
                <w:rStyle w:val="normaltextrun"/>
                <w:rFonts w:ascii="Times New Roman" w:eastAsiaTheme="minorEastAsia" w:hAnsi="Times New Roman"/>
                <w:color w:val="FF0000"/>
                <w:sz w:val="20"/>
                <w:szCs w:val="20"/>
                <w:lang w:val="en-GB"/>
              </w:rPr>
              <w:t xml:space="preserve"> </w:t>
            </w:r>
            <w:r w:rsidRPr="005D2850">
              <w:rPr>
                <w:rStyle w:val="normaltextrun"/>
                <w:rFonts w:ascii="Times New Roman" w:eastAsiaTheme="minorEastAsia" w:hAnsi="Times New Roman" w:hint="eastAsia"/>
                <w:color w:val="FF0000"/>
                <w:sz w:val="20"/>
                <w:szCs w:val="20"/>
                <w:lang w:val="en-GB"/>
              </w:rPr>
              <w:t xml:space="preserve">non-serving cell </w:t>
            </w:r>
            <w:r w:rsidRPr="005D2850">
              <w:rPr>
                <w:rStyle w:val="normaltextrun"/>
                <w:rFonts w:ascii="Times New Roman" w:eastAsiaTheme="minorEastAsia" w:hAnsi="Times New Roman"/>
                <w:color w:val="FF0000"/>
                <w:sz w:val="20"/>
                <w:szCs w:val="20"/>
                <w:lang w:val="en-GB"/>
              </w:rPr>
              <w:t>SSB</w:t>
            </w:r>
            <w:r>
              <w:rPr>
                <w:rStyle w:val="normaltextrun"/>
                <w:rFonts w:ascii="Times New Roman" w:eastAsiaTheme="minorEastAsia" w:hAnsi="Times New Roman"/>
                <w:sz w:val="20"/>
                <w:szCs w:val="20"/>
                <w:lang w:val="en-GB"/>
              </w:rPr>
              <w:t xml:space="preserve"> as QCL source for </w:t>
            </w:r>
            <w:proofErr w:type="spellStart"/>
            <w:r>
              <w:rPr>
                <w:rStyle w:val="normaltextrun"/>
                <w:rFonts w:ascii="Times New Roman" w:eastAsiaTheme="minorEastAsia" w:hAnsi="Times New Roman"/>
                <w:sz w:val="20"/>
                <w:szCs w:val="20"/>
                <w:lang w:val="en-GB"/>
              </w:rPr>
              <w:t>intercell</w:t>
            </w:r>
            <w:proofErr w:type="spellEnd"/>
            <w:r>
              <w:rPr>
                <w:rStyle w:val="normaltextrun"/>
                <w:rFonts w:ascii="Times New Roman" w:eastAsiaTheme="minorEastAsia" w:hAnsi="Times New Roman"/>
                <w:sz w:val="20"/>
                <w:szCs w:val="20"/>
                <w:lang w:val="en-GB"/>
              </w:rPr>
              <w:t xml:space="preserve"> MTRP operation</w:t>
            </w:r>
          </w:p>
          <w:p w14:paraId="00032BC9" w14:textId="7E44E192" w:rsidR="00AE1A0D" w:rsidRPr="00AE1A0D" w:rsidRDefault="00AE1A0D" w:rsidP="00AE1A0D">
            <w:pPr>
              <w:spacing w:line="360" w:lineRule="auto"/>
              <w:rPr>
                <w:rFonts w:eastAsiaTheme="minorEastAsia"/>
                <w:szCs w:val="20"/>
                <w:lang w:val="en-GB" w:eastAsia="zh-CN"/>
              </w:rPr>
            </w:pPr>
            <w:r w:rsidRPr="00AE1A0D">
              <w:rPr>
                <w:rFonts w:eastAsiaTheme="minorEastAsia" w:hint="eastAsia"/>
                <w:color w:val="FF0000"/>
                <w:szCs w:val="20"/>
                <w:lang w:val="en-GB" w:eastAsia="zh-CN"/>
              </w:rPr>
              <w:t xml:space="preserve">Moderator: the </w:t>
            </w:r>
            <w:r>
              <w:rPr>
                <w:rFonts w:eastAsiaTheme="minorEastAsia"/>
                <w:color w:val="FF0000"/>
                <w:szCs w:val="20"/>
                <w:lang w:val="en-GB" w:eastAsia="zh-CN"/>
              </w:rPr>
              <w:t>discussion point</w:t>
            </w:r>
            <w:r w:rsidRPr="00AE1A0D">
              <w:rPr>
                <w:rFonts w:eastAsiaTheme="minorEastAsia" w:hint="eastAsia"/>
                <w:color w:val="FF0000"/>
                <w:szCs w:val="20"/>
                <w:lang w:val="en-GB" w:eastAsia="zh-CN"/>
              </w:rPr>
              <w:t xml:space="preserve"> is whether</w:t>
            </w:r>
            <w:r>
              <w:rPr>
                <w:rFonts w:eastAsiaTheme="minorEastAsia"/>
                <w:color w:val="FF0000"/>
                <w:szCs w:val="20"/>
                <w:lang w:val="en-GB" w:eastAsia="zh-CN"/>
              </w:rPr>
              <w:t xml:space="preserve">, e.g. CSI-RS for mobility, can be QCL source while it is </w:t>
            </w:r>
            <w:proofErr w:type="spellStart"/>
            <w:r>
              <w:rPr>
                <w:rFonts w:eastAsiaTheme="minorEastAsia"/>
                <w:color w:val="FF0000"/>
                <w:szCs w:val="20"/>
                <w:lang w:val="en-GB" w:eastAsia="zh-CN"/>
              </w:rPr>
              <w:t>QCLed</w:t>
            </w:r>
            <w:proofErr w:type="spellEnd"/>
            <w:r>
              <w:rPr>
                <w:rFonts w:eastAsiaTheme="minorEastAsia"/>
                <w:color w:val="FF0000"/>
                <w:szCs w:val="20"/>
                <w:lang w:val="en-GB" w:eastAsia="zh-CN"/>
              </w:rPr>
              <w:t xml:space="preserve"> with non-serving cell SSB</w:t>
            </w:r>
            <w:r w:rsidRPr="00AE1A0D">
              <w:rPr>
                <w:rFonts w:eastAsiaTheme="minorEastAsia" w:hint="eastAsia"/>
                <w:color w:val="FF0000"/>
                <w:szCs w:val="20"/>
                <w:lang w:val="en-GB" w:eastAsia="zh-CN"/>
              </w:rPr>
              <w:t xml:space="preserve"> </w:t>
            </w:r>
          </w:p>
        </w:tc>
      </w:tr>
      <w:tr w:rsidR="009031C7" w:rsidRPr="00772B32" w14:paraId="15E20696" w14:textId="77777777" w:rsidTr="0058492E">
        <w:tc>
          <w:tcPr>
            <w:tcW w:w="1255" w:type="dxa"/>
          </w:tcPr>
          <w:p w14:paraId="2AE4AAAF" w14:textId="77777777" w:rsidR="009031C7" w:rsidRDefault="009031C7" w:rsidP="0058492E">
            <w:pPr>
              <w:rPr>
                <w:rFonts w:eastAsiaTheme="minorEastAsia"/>
                <w:sz w:val="18"/>
                <w:szCs w:val="18"/>
                <w:lang w:val="en-GB" w:eastAsia="zh-CN"/>
              </w:rPr>
            </w:pPr>
            <w:r>
              <w:rPr>
                <w:rFonts w:eastAsiaTheme="minorEastAsia" w:hint="eastAsia"/>
                <w:sz w:val="18"/>
                <w:szCs w:val="18"/>
                <w:lang w:val="en-GB" w:eastAsia="zh-CN"/>
              </w:rPr>
              <w:t>CATT</w:t>
            </w:r>
          </w:p>
        </w:tc>
        <w:tc>
          <w:tcPr>
            <w:tcW w:w="7805" w:type="dxa"/>
          </w:tcPr>
          <w:p w14:paraId="2174B8CB" w14:textId="77777777" w:rsidR="009031C7" w:rsidRDefault="009031C7" w:rsidP="0058492E">
            <w:pPr>
              <w:rPr>
                <w:rFonts w:eastAsiaTheme="minorEastAsia"/>
                <w:sz w:val="18"/>
                <w:szCs w:val="18"/>
                <w:lang w:val="en-GB" w:eastAsia="zh-CN"/>
              </w:rPr>
            </w:pPr>
            <w:r>
              <w:rPr>
                <w:rFonts w:eastAsiaTheme="minorEastAsia" w:hint="eastAsia"/>
                <w:sz w:val="18"/>
                <w:szCs w:val="18"/>
                <w:lang w:val="en-GB" w:eastAsia="zh-CN"/>
              </w:rPr>
              <w:t xml:space="preserve">Not support. CSI-RS for mobility should also be </w:t>
            </w:r>
            <w:r>
              <w:rPr>
                <w:rFonts w:eastAsiaTheme="minorEastAsia"/>
                <w:sz w:val="18"/>
                <w:szCs w:val="18"/>
                <w:lang w:val="en-GB" w:eastAsia="zh-CN"/>
              </w:rPr>
              <w:t>considered</w:t>
            </w:r>
            <w:r>
              <w:rPr>
                <w:rFonts w:eastAsiaTheme="minorEastAsia" w:hint="eastAsia"/>
                <w:sz w:val="18"/>
                <w:szCs w:val="18"/>
                <w:lang w:val="en-GB" w:eastAsia="zh-CN"/>
              </w:rPr>
              <w:t xml:space="preserve"> due to its UE-specific property.</w:t>
            </w:r>
          </w:p>
        </w:tc>
      </w:tr>
      <w:tr w:rsidR="009031C7" w14:paraId="0EF367E0" w14:textId="77777777" w:rsidTr="007E4F21">
        <w:tc>
          <w:tcPr>
            <w:tcW w:w="1255" w:type="dxa"/>
          </w:tcPr>
          <w:p w14:paraId="76A62B4F" w14:textId="77777777" w:rsidR="009031C7" w:rsidRPr="009031C7" w:rsidRDefault="009031C7" w:rsidP="003925CB">
            <w:pPr>
              <w:rPr>
                <w:rFonts w:eastAsiaTheme="minorEastAsia"/>
                <w:sz w:val="18"/>
                <w:szCs w:val="18"/>
                <w:lang w:eastAsia="zh-CN"/>
              </w:rPr>
            </w:pPr>
          </w:p>
        </w:tc>
        <w:tc>
          <w:tcPr>
            <w:tcW w:w="7805" w:type="dxa"/>
          </w:tcPr>
          <w:p w14:paraId="5FD87AFF" w14:textId="77777777" w:rsidR="009031C7" w:rsidRDefault="009031C7" w:rsidP="003925CB">
            <w:pPr>
              <w:rPr>
                <w:rFonts w:eastAsiaTheme="minorEastAsia"/>
                <w:bCs/>
                <w:sz w:val="18"/>
                <w:szCs w:val="18"/>
                <w:lang w:val="en-GB" w:eastAsia="zh-CN"/>
              </w:rPr>
            </w:pPr>
          </w:p>
        </w:tc>
      </w:tr>
    </w:tbl>
    <w:p w14:paraId="6FDE7252" w14:textId="77777777" w:rsidR="00E73850" w:rsidRPr="00E60C3D" w:rsidRDefault="00E73850">
      <w:pPr>
        <w:spacing w:line="360" w:lineRule="auto"/>
        <w:rPr>
          <w:rStyle w:val="normaltextrun"/>
          <w:rFonts w:eastAsiaTheme="minorEastAsia"/>
          <w:szCs w:val="20"/>
          <w:lang w:val="en-GB" w:eastAsia="zh-CN"/>
        </w:rPr>
      </w:pPr>
    </w:p>
    <w:p w14:paraId="43D49D4A" w14:textId="77777777" w:rsidR="00E73850" w:rsidRDefault="00B54CC3">
      <w:pPr>
        <w:pStyle w:val="title2"/>
        <w:rPr>
          <w:rFonts w:ascii="Times New Roman" w:hAnsi="Times New Roman"/>
          <w:sz w:val="24"/>
        </w:rPr>
      </w:pPr>
      <w:r>
        <w:rPr>
          <w:rFonts w:ascii="Times New Roman" w:hAnsi="Times New Roman"/>
          <w:sz w:val="24"/>
        </w:rPr>
        <w:t xml:space="preserve">Item 5: TCI state association with CORESET </w:t>
      </w:r>
    </w:p>
    <w:p w14:paraId="24C23175" w14:textId="77777777" w:rsidR="00EE1FE7" w:rsidRDefault="00B54CC3">
      <w:pPr>
        <w:spacing w:line="360" w:lineRule="auto"/>
        <w:rPr>
          <w:rStyle w:val="normaltextrun"/>
          <w:rFonts w:eastAsiaTheme="minorEastAsia"/>
          <w:szCs w:val="20"/>
          <w:highlight w:val="cyan"/>
          <w:lang w:val="en-GB" w:eastAsia="zh-CN"/>
        </w:rPr>
      </w:pPr>
      <w:r w:rsidRPr="001A7A6E">
        <w:rPr>
          <w:rStyle w:val="normaltextrun"/>
          <w:rFonts w:eastAsiaTheme="minorEastAsia"/>
          <w:szCs w:val="20"/>
          <w:highlight w:val="cyan"/>
          <w:lang w:val="en-GB" w:eastAsia="zh-CN"/>
        </w:rPr>
        <w:t>Proposal5 after Round0:</w:t>
      </w:r>
      <w:r w:rsidR="001A7A6E" w:rsidRPr="001A7A6E">
        <w:rPr>
          <w:rStyle w:val="normaltextrun"/>
          <w:rFonts w:eastAsiaTheme="minorEastAsia"/>
          <w:szCs w:val="20"/>
          <w:highlight w:val="cyan"/>
          <w:lang w:val="en-GB" w:eastAsia="zh-CN"/>
        </w:rPr>
        <w:t xml:space="preserve"> </w:t>
      </w:r>
    </w:p>
    <w:p w14:paraId="78F907B1" w14:textId="11DE338C" w:rsidR="00E73850" w:rsidRDefault="00F64D20">
      <w:pPr>
        <w:spacing w:line="360" w:lineRule="auto"/>
        <w:rPr>
          <w:rStyle w:val="normaltextrun"/>
          <w:rFonts w:eastAsiaTheme="minorEastAsia"/>
          <w:szCs w:val="20"/>
          <w:lang w:val="en-GB" w:eastAsia="zh-CN"/>
        </w:rPr>
      </w:pPr>
      <w:r>
        <w:rPr>
          <w:rStyle w:val="normaltextrun"/>
          <w:rFonts w:eastAsiaTheme="minorEastAsia"/>
          <w:szCs w:val="20"/>
          <w:highlight w:val="cyan"/>
          <w:lang w:val="en-GB" w:eastAsia="zh-CN"/>
        </w:rPr>
        <w:t>A</w:t>
      </w:r>
      <w:r w:rsidR="001A7A6E" w:rsidRPr="001A7A6E">
        <w:rPr>
          <w:rStyle w:val="normaltextrun"/>
          <w:rFonts w:eastAsiaTheme="minorEastAsia"/>
          <w:szCs w:val="20"/>
          <w:highlight w:val="cyan"/>
          <w:lang w:val="en-GB" w:eastAsia="zh-CN"/>
        </w:rPr>
        <w:t>ll companies</w:t>
      </w:r>
      <w:r>
        <w:rPr>
          <w:rStyle w:val="normaltextrun"/>
          <w:rFonts w:eastAsiaTheme="minorEastAsia"/>
          <w:szCs w:val="20"/>
          <w:highlight w:val="cyan"/>
          <w:lang w:val="en-GB" w:eastAsia="zh-CN"/>
        </w:rPr>
        <w:t xml:space="preserve"> who responded</w:t>
      </w:r>
      <w:r w:rsidR="001A7A6E" w:rsidRPr="001A7A6E">
        <w:rPr>
          <w:rStyle w:val="normaltextrun"/>
          <w:rFonts w:eastAsiaTheme="minorEastAsia"/>
          <w:szCs w:val="20"/>
          <w:highlight w:val="cyan"/>
          <w:lang w:val="en-GB" w:eastAsia="zh-CN"/>
        </w:rPr>
        <w:t xml:space="preserve"> support the proposal below, while there is some concern on the term “direct” since there is no agreement 5 options in item2 hence it is put in square bracket for now.</w:t>
      </w:r>
    </w:p>
    <w:p w14:paraId="04A917CD" w14:textId="2D762AE8" w:rsidR="00E73850" w:rsidRDefault="00B37B68">
      <w:pPr>
        <w:pStyle w:val="af2"/>
        <w:numPr>
          <w:ilvl w:val="0"/>
          <w:numId w:val="17"/>
        </w:numPr>
        <w:spacing w:after="200" w:line="276" w:lineRule="auto"/>
        <w:ind w:firstLineChars="0"/>
        <w:contextualSpacing/>
        <w:rPr>
          <w:rFonts w:ascii="Times New Roman" w:eastAsiaTheme="minorEastAsia" w:hAnsi="Times New Roman"/>
          <w:bCs/>
          <w:sz w:val="20"/>
          <w:szCs w:val="20"/>
          <w:lang w:val="en-GB"/>
        </w:rPr>
      </w:pPr>
      <w:r w:rsidRPr="00CB603C">
        <w:rPr>
          <w:rFonts w:ascii="Times New Roman" w:hAnsi="Times New Roman"/>
          <w:bCs/>
          <w:iCs/>
          <w:color w:val="FF0000"/>
          <w:sz w:val="20"/>
          <w:szCs w:val="20"/>
          <w:lang w:val="en-GB"/>
        </w:rPr>
        <w:t>F</w:t>
      </w:r>
      <w:r w:rsidRPr="00CB603C">
        <w:rPr>
          <w:rFonts w:ascii="Times New Roman" w:hAnsi="Times New Roman" w:hint="eastAsia"/>
          <w:bCs/>
          <w:iCs/>
          <w:color w:val="FF0000"/>
          <w:sz w:val="20"/>
          <w:szCs w:val="20"/>
          <w:lang w:val="en-GB"/>
        </w:rPr>
        <w:t xml:space="preserve">or Type 1 and Type 2 </w:t>
      </w:r>
      <w:r w:rsidRPr="00CB603C">
        <w:rPr>
          <w:rFonts w:ascii="Times New Roman" w:hAnsi="Times New Roman"/>
          <w:bCs/>
          <w:iCs/>
          <w:color w:val="FF0000"/>
          <w:sz w:val="20"/>
          <w:szCs w:val="20"/>
          <w:lang w:val="en-GB"/>
        </w:rPr>
        <w:t>PDCCH CSS,</w:t>
      </w:r>
      <w:r>
        <w:rPr>
          <w:rFonts w:ascii="Times New Roman" w:hAnsi="Times New Roman"/>
          <w:bCs/>
          <w:iCs/>
          <w:sz w:val="20"/>
          <w:szCs w:val="20"/>
          <w:lang w:val="en-GB"/>
        </w:rPr>
        <w:t xml:space="preserve"> t</w:t>
      </w:r>
      <w:r w:rsidR="00B54CC3">
        <w:rPr>
          <w:rFonts w:ascii="Times New Roman" w:hAnsi="Times New Roman"/>
          <w:bCs/>
          <w:iCs/>
          <w:sz w:val="20"/>
          <w:szCs w:val="20"/>
          <w:lang w:val="en-GB"/>
        </w:rPr>
        <w:t xml:space="preserve">he UE is not expected to be configured a common search space to a CORESET configured with a TCI state associated </w:t>
      </w:r>
      <w:r w:rsidR="009808D4">
        <w:rPr>
          <w:rFonts w:ascii="Times New Roman" w:hAnsi="Times New Roman"/>
          <w:bCs/>
          <w:iCs/>
          <w:sz w:val="20"/>
          <w:szCs w:val="20"/>
          <w:lang w:val="en-GB"/>
        </w:rPr>
        <w:t>[</w:t>
      </w:r>
      <w:r w:rsidR="00B54CC3">
        <w:rPr>
          <w:rFonts w:ascii="Times New Roman" w:hAnsi="Times New Roman"/>
          <w:bCs/>
          <w:iCs/>
          <w:sz w:val="20"/>
          <w:szCs w:val="20"/>
          <w:lang w:val="en-GB"/>
        </w:rPr>
        <w:t>directly or indirectly</w:t>
      </w:r>
      <w:r w:rsidR="009808D4">
        <w:rPr>
          <w:rFonts w:ascii="Times New Roman" w:hAnsi="Times New Roman"/>
          <w:bCs/>
          <w:iCs/>
          <w:sz w:val="20"/>
          <w:szCs w:val="20"/>
          <w:lang w:val="en-GB"/>
        </w:rPr>
        <w:t>]</w:t>
      </w:r>
      <w:r w:rsidR="00B54CC3">
        <w:rPr>
          <w:rFonts w:ascii="Times New Roman" w:hAnsi="Times New Roman"/>
          <w:bCs/>
          <w:iCs/>
          <w:sz w:val="20"/>
          <w:szCs w:val="20"/>
          <w:lang w:val="en-GB"/>
        </w:rPr>
        <w:t xml:space="preserve"> with an non-serving-cell SSB</w:t>
      </w:r>
    </w:p>
    <w:p w14:paraId="6602C8BF" w14:textId="77777777" w:rsidR="00E73850" w:rsidRDefault="00B54CC3">
      <w:pPr>
        <w:pStyle w:val="af2"/>
        <w:numPr>
          <w:ilvl w:val="1"/>
          <w:numId w:val="17"/>
        </w:numPr>
        <w:spacing w:after="200" w:line="276" w:lineRule="auto"/>
        <w:ind w:firstLineChars="0"/>
        <w:contextualSpacing/>
        <w:rPr>
          <w:rStyle w:val="normaltextrun"/>
          <w:rFonts w:ascii="Times New Roman" w:eastAsiaTheme="minorEastAsia" w:hAnsi="Times New Roman"/>
          <w:bCs/>
          <w:sz w:val="20"/>
          <w:szCs w:val="20"/>
          <w:lang w:val="en-GB"/>
        </w:rPr>
      </w:pPr>
      <w:r>
        <w:rPr>
          <w:rFonts w:ascii="Times New Roman" w:hAnsi="Times New Roman"/>
          <w:bCs/>
          <w:iCs/>
          <w:sz w:val="20"/>
          <w:szCs w:val="20"/>
          <w:lang w:val="en-GB"/>
        </w:rPr>
        <w:t>FFS</w:t>
      </w:r>
      <w:r w:rsidR="00A1117F">
        <w:rPr>
          <w:rFonts w:ascii="Times New Roman" w:hAnsi="Times New Roman"/>
          <w:bCs/>
          <w:iCs/>
          <w:sz w:val="20"/>
          <w:szCs w:val="20"/>
          <w:lang w:val="en-GB"/>
        </w:rPr>
        <w:t>:</w:t>
      </w:r>
      <w:r>
        <w:rPr>
          <w:rFonts w:ascii="Times New Roman" w:hAnsi="Times New Roman"/>
          <w:bCs/>
          <w:iCs/>
          <w:sz w:val="20"/>
          <w:szCs w:val="20"/>
          <w:lang w:val="en-GB"/>
        </w:rPr>
        <w:t xml:space="preserve"> Type3</w:t>
      </w:r>
      <w:r w:rsidR="00A1117F">
        <w:rPr>
          <w:rFonts w:ascii="Times New Roman" w:hAnsi="Times New Roman"/>
          <w:bCs/>
          <w:iCs/>
          <w:sz w:val="20"/>
          <w:szCs w:val="20"/>
          <w:lang w:val="en-GB"/>
        </w:rPr>
        <w:t xml:space="preserve"> PDCCH CSS</w:t>
      </w:r>
    </w:p>
    <w:p w14:paraId="13DC26D9" w14:textId="77777777" w:rsidR="00E73850" w:rsidRDefault="00B54CC3">
      <w:pPr>
        <w:spacing w:after="200" w:line="276" w:lineRule="auto"/>
        <w:contextualSpacing/>
        <w:rPr>
          <w:rStyle w:val="normaltextrun"/>
          <w:rFonts w:eastAsiaTheme="minorEastAsia"/>
          <w:bCs/>
          <w:lang w:val="en-GB" w:eastAsia="zh-CN"/>
        </w:rPr>
      </w:pPr>
      <w:r>
        <w:rPr>
          <w:rStyle w:val="normaltextrun"/>
          <w:rFonts w:eastAsiaTheme="minorEastAsia"/>
          <w:bCs/>
          <w:lang w:val="en-GB" w:eastAsia="zh-CN"/>
        </w:rPr>
        <w:t>Please provide your comments whether above proposal is acceptable</w:t>
      </w:r>
    </w:p>
    <w:tbl>
      <w:tblPr>
        <w:tblStyle w:val="ae"/>
        <w:tblW w:w="0" w:type="auto"/>
        <w:tblLook w:val="04A0" w:firstRow="1" w:lastRow="0" w:firstColumn="1" w:lastColumn="0" w:noHBand="0" w:noVBand="1"/>
      </w:tblPr>
      <w:tblGrid>
        <w:gridCol w:w="1255"/>
        <w:gridCol w:w="7805"/>
      </w:tblGrid>
      <w:tr w:rsidR="00E73850" w14:paraId="4598B0F1" w14:textId="77777777">
        <w:tc>
          <w:tcPr>
            <w:tcW w:w="1255" w:type="dxa"/>
            <w:shd w:val="clear" w:color="auto" w:fill="5B9BD5" w:themeFill="accent1"/>
          </w:tcPr>
          <w:p w14:paraId="7FCB160A" w14:textId="77777777" w:rsidR="00E73850" w:rsidRDefault="00B54CC3">
            <w:pPr>
              <w:rPr>
                <w:rFonts w:eastAsiaTheme="minorEastAsia"/>
                <w:sz w:val="18"/>
                <w:szCs w:val="18"/>
                <w:lang w:val="en-GB" w:eastAsia="zh-CN"/>
              </w:rPr>
            </w:pPr>
            <w:r>
              <w:rPr>
                <w:rFonts w:eastAsiaTheme="minorEastAsia"/>
                <w:sz w:val="18"/>
                <w:szCs w:val="18"/>
                <w:lang w:val="en-GB" w:eastAsia="zh-CN"/>
              </w:rPr>
              <w:t>Company</w:t>
            </w:r>
          </w:p>
        </w:tc>
        <w:tc>
          <w:tcPr>
            <w:tcW w:w="7805" w:type="dxa"/>
            <w:shd w:val="clear" w:color="auto" w:fill="5B9BD5" w:themeFill="accent1"/>
          </w:tcPr>
          <w:p w14:paraId="2D197B37" w14:textId="77777777" w:rsidR="00E73850" w:rsidRDefault="00B54CC3">
            <w:pPr>
              <w:rPr>
                <w:rFonts w:eastAsiaTheme="minorEastAsia"/>
                <w:sz w:val="18"/>
                <w:szCs w:val="18"/>
                <w:lang w:val="en-GB" w:eastAsia="zh-CN"/>
              </w:rPr>
            </w:pPr>
            <w:r>
              <w:rPr>
                <w:rFonts w:eastAsiaTheme="minorEastAsia"/>
                <w:sz w:val="18"/>
                <w:szCs w:val="18"/>
                <w:lang w:val="en-GB" w:eastAsia="zh-CN"/>
              </w:rPr>
              <w:t>comments</w:t>
            </w:r>
          </w:p>
        </w:tc>
      </w:tr>
      <w:tr w:rsidR="00E73850" w14:paraId="0187B27F" w14:textId="77777777">
        <w:tc>
          <w:tcPr>
            <w:tcW w:w="1255" w:type="dxa"/>
          </w:tcPr>
          <w:p w14:paraId="0DC8DDBA"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OPPO</w:t>
            </w:r>
          </w:p>
        </w:tc>
        <w:tc>
          <w:tcPr>
            <w:tcW w:w="7805" w:type="dxa"/>
          </w:tcPr>
          <w:p w14:paraId="6DEEE9AE"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 xml:space="preserve">We support the proposal for Type 1 and Type 2 </w:t>
            </w:r>
            <w:r>
              <w:rPr>
                <w:rFonts w:eastAsiaTheme="minorEastAsia"/>
                <w:sz w:val="18"/>
                <w:szCs w:val="18"/>
                <w:lang w:val="en-GB" w:eastAsia="zh-CN"/>
              </w:rPr>
              <w:t>PDCCH CSS</w:t>
            </w:r>
            <w:r>
              <w:rPr>
                <w:rFonts w:eastAsiaTheme="minorEastAsia" w:hint="eastAsia"/>
                <w:sz w:val="18"/>
                <w:szCs w:val="18"/>
                <w:lang w:val="en-GB" w:eastAsia="zh-CN"/>
              </w:rPr>
              <w:t>. It should be FFS for Type 3 PDCCH CSS.</w:t>
            </w:r>
          </w:p>
        </w:tc>
      </w:tr>
      <w:tr w:rsidR="00E73850" w14:paraId="58B7F11D" w14:textId="77777777">
        <w:tc>
          <w:tcPr>
            <w:tcW w:w="1255" w:type="dxa"/>
          </w:tcPr>
          <w:p w14:paraId="4DD77665" w14:textId="77777777" w:rsidR="00E73850" w:rsidRDefault="00B54CC3">
            <w:pPr>
              <w:rPr>
                <w:rFonts w:eastAsiaTheme="minorEastAsia"/>
                <w:sz w:val="18"/>
                <w:szCs w:val="18"/>
                <w:lang w:eastAsia="zh-CN"/>
              </w:rPr>
            </w:pPr>
            <w:r>
              <w:rPr>
                <w:rFonts w:eastAsiaTheme="minorEastAsia"/>
                <w:sz w:val="18"/>
                <w:szCs w:val="18"/>
                <w:lang w:eastAsia="zh-CN"/>
              </w:rPr>
              <w:t>QC</w:t>
            </w:r>
          </w:p>
        </w:tc>
        <w:tc>
          <w:tcPr>
            <w:tcW w:w="7805" w:type="dxa"/>
          </w:tcPr>
          <w:p w14:paraId="5DE5ECBD" w14:textId="77777777" w:rsidR="00E73850" w:rsidRDefault="00B54CC3">
            <w:pPr>
              <w:rPr>
                <w:rFonts w:eastAsiaTheme="minorEastAsia"/>
                <w:sz w:val="18"/>
                <w:szCs w:val="18"/>
                <w:lang w:val="en-GB" w:eastAsia="zh-CN"/>
              </w:rPr>
            </w:pPr>
            <w:r>
              <w:rPr>
                <w:rFonts w:eastAsiaTheme="minorEastAsia"/>
                <w:sz w:val="18"/>
                <w:szCs w:val="18"/>
                <w:lang w:val="en-GB" w:eastAsia="zh-CN"/>
              </w:rPr>
              <w:t>We also think only Type3-CSS should be FFS.</w:t>
            </w:r>
          </w:p>
        </w:tc>
      </w:tr>
      <w:tr w:rsidR="00E73850" w14:paraId="5C30CD6B" w14:textId="77777777">
        <w:tc>
          <w:tcPr>
            <w:tcW w:w="1255" w:type="dxa"/>
          </w:tcPr>
          <w:p w14:paraId="23A9D94D" w14:textId="77777777" w:rsidR="00E73850" w:rsidRDefault="00B54CC3">
            <w:pPr>
              <w:rPr>
                <w:rFonts w:eastAsiaTheme="minorEastAsia"/>
                <w:sz w:val="18"/>
                <w:szCs w:val="18"/>
                <w:lang w:val="en-GB" w:eastAsia="zh-CN"/>
              </w:rPr>
            </w:pPr>
            <w:r>
              <w:rPr>
                <w:rFonts w:eastAsiaTheme="minorEastAsia"/>
                <w:sz w:val="18"/>
                <w:szCs w:val="18"/>
                <w:lang w:val="en-GB" w:eastAsia="zh-CN"/>
              </w:rPr>
              <w:t>Ericsson</w:t>
            </w:r>
          </w:p>
        </w:tc>
        <w:tc>
          <w:tcPr>
            <w:tcW w:w="7805" w:type="dxa"/>
          </w:tcPr>
          <w:p w14:paraId="46022ACD" w14:textId="77777777" w:rsidR="00E73850" w:rsidRDefault="00B54CC3">
            <w:pPr>
              <w:rPr>
                <w:rFonts w:eastAsiaTheme="minorEastAsia"/>
                <w:sz w:val="18"/>
                <w:szCs w:val="18"/>
                <w:lang w:val="en-GB" w:eastAsia="zh-CN"/>
              </w:rPr>
            </w:pPr>
            <w:r>
              <w:rPr>
                <w:rFonts w:eastAsiaTheme="minorEastAsia"/>
                <w:sz w:val="18"/>
                <w:szCs w:val="18"/>
                <w:lang w:val="en-GB" w:eastAsia="zh-CN"/>
              </w:rPr>
              <w:t>Support</w:t>
            </w:r>
          </w:p>
        </w:tc>
      </w:tr>
      <w:tr w:rsidR="00E73850" w14:paraId="57830E82" w14:textId="77777777">
        <w:tc>
          <w:tcPr>
            <w:tcW w:w="1255" w:type="dxa"/>
          </w:tcPr>
          <w:p w14:paraId="57455EA2"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805" w:type="dxa"/>
          </w:tcPr>
          <w:p w14:paraId="1B4C41BF"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A</w:t>
            </w:r>
            <w:r>
              <w:rPr>
                <w:rFonts w:eastAsiaTheme="minorEastAsia"/>
                <w:sz w:val="18"/>
                <w:szCs w:val="18"/>
                <w:lang w:val="en-GB" w:eastAsia="zh-CN"/>
              </w:rPr>
              <w:t>gree with OPPO and QC.</w:t>
            </w:r>
          </w:p>
        </w:tc>
      </w:tr>
      <w:tr w:rsidR="00E73850" w14:paraId="2B33B5D9" w14:textId="77777777">
        <w:tc>
          <w:tcPr>
            <w:tcW w:w="1255" w:type="dxa"/>
          </w:tcPr>
          <w:p w14:paraId="59D06E10" w14:textId="77777777" w:rsidR="00E73850" w:rsidRDefault="00B54CC3">
            <w:pPr>
              <w:rPr>
                <w:rFonts w:eastAsiaTheme="minorEastAsia"/>
                <w:sz w:val="18"/>
                <w:szCs w:val="18"/>
                <w:lang w:val="en-GB" w:eastAsia="zh-CN"/>
              </w:rPr>
            </w:pPr>
            <w:r>
              <w:rPr>
                <w:rFonts w:eastAsiaTheme="minorEastAsia" w:hint="eastAsia"/>
                <w:sz w:val="18"/>
                <w:szCs w:val="18"/>
                <w:lang w:eastAsia="zh-CN"/>
              </w:rPr>
              <w:t>ZTE</w:t>
            </w:r>
          </w:p>
        </w:tc>
        <w:tc>
          <w:tcPr>
            <w:tcW w:w="7805" w:type="dxa"/>
          </w:tcPr>
          <w:p w14:paraId="2C1B37AD" w14:textId="77777777" w:rsidR="00E73850" w:rsidRDefault="00B54CC3">
            <w:pPr>
              <w:rPr>
                <w:rFonts w:eastAsiaTheme="minorEastAsia"/>
                <w:sz w:val="18"/>
                <w:szCs w:val="18"/>
                <w:lang w:eastAsia="zh-CN"/>
              </w:rPr>
            </w:pPr>
            <w:r>
              <w:rPr>
                <w:rFonts w:eastAsiaTheme="minorEastAsia" w:hint="eastAsia"/>
                <w:sz w:val="18"/>
                <w:szCs w:val="18"/>
                <w:lang w:eastAsia="zh-CN"/>
              </w:rPr>
              <w:t>Only need to FFS Type3-PDCCH CSS.</w:t>
            </w:r>
          </w:p>
        </w:tc>
      </w:tr>
      <w:tr w:rsidR="007975AC" w14:paraId="78780413" w14:textId="77777777">
        <w:tc>
          <w:tcPr>
            <w:tcW w:w="1255" w:type="dxa"/>
          </w:tcPr>
          <w:p w14:paraId="79D4230A" w14:textId="77777777" w:rsidR="007975AC" w:rsidRDefault="007975AC">
            <w:pPr>
              <w:rPr>
                <w:rFonts w:eastAsiaTheme="minorEastAsia"/>
                <w:sz w:val="18"/>
                <w:szCs w:val="18"/>
                <w:lang w:eastAsia="zh-CN"/>
              </w:rPr>
            </w:pPr>
            <w:r>
              <w:rPr>
                <w:rFonts w:eastAsiaTheme="minorEastAsia" w:hint="eastAsia"/>
                <w:sz w:val="18"/>
                <w:szCs w:val="18"/>
                <w:lang w:eastAsia="zh-CN"/>
              </w:rPr>
              <w:t>Xiaomi</w:t>
            </w:r>
          </w:p>
        </w:tc>
        <w:tc>
          <w:tcPr>
            <w:tcW w:w="7805" w:type="dxa"/>
          </w:tcPr>
          <w:p w14:paraId="5A513556" w14:textId="77777777" w:rsidR="007975AC" w:rsidRDefault="007975AC">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94650A" w14:paraId="5E3369F9" w14:textId="77777777" w:rsidTr="0094650A">
        <w:tc>
          <w:tcPr>
            <w:tcW w:w="1255" w:type="dxa"/>
          </w:tcPr>
          <w:p w14:paraId="2F4132F5" w14:textId="77777777" w:rsidR="0094650A" w:rsidRDefault="0094650A" w:rsidP="00BB3BAE">
            <w:pPr>
              <w:rPr>
                <w:rFonts w:eastAsiaTheme="minorEastAsia"/>
                <w:sz w:val="18"/>
                <w:szCs w:val="18"/>
                <w:lang w:eastAsia="zh-CN"/>
              </w:rPr>
            </w:pPr>
            <w:r>
              <w:rPr>
                <w:rFonts w:eastAsiaTheme="minorEastAsia"/>
                <w:sz w:val="18"/>
                <w:szCs w:val="18"/>
                <w:lang w:eastAsia="zh-CN"/>
              </w:rPr>
              <w:lastRenderedPageBreak/>
              <w:t>LG</w:t>
            </w:r>
          </w:p>
        </w:tc>
        <w:tc>
          <w:tcPr>
            <w:tcW w:w="7805" w:type="dxa"/>
          </w:tcPr>
          <w:p w14:paraId="734CA3C3" w14:textId="77777777" w:rsidR="0094650A" w:rsidRDefault="0094650A" w:rsidP="00BB3BAE">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F64D69" w14:paraId="0B2F7753" w14:textId="77777777" w:rsidTr="0094650A">
        <w:tc>
          <w:tcPr>
            <w:tcW w:w="1255" w:type="dxa"/>
          </w:tcPr>
          <w:p w14:paraId="7575524A" w14:textId="77777777" w:rsidR="00F64D69" w:rsidRPr="00E3107B" w:rsidRDefault="00E3107B" w:rsidP="00BB3BAE">
            <w:pPr>
              <w:rPr>
                <w:rFonts w:eastAsia="PMingLiU"/>
                <w:sz w:val="18"/>
                <w:szCs w:val="18"/>
                <w:lang w:eastAsia="zh-TW"/>
              </w:rPr>
            </w:pPr>
            <w:r>
              <w:rPr>
                <w:rFonts w:eastAsia="PMingLiU" w:hint="eastAsia"/>
                <w:sz w:val="18"/>
                <w:szCs w:val="18"/>
                <w:lang w:eastAsia="zh-TW"/>
              </w:rPr>
              <w:t>A</w:t>
            </w:r>
            <w:r>
              <w:rPr>
                <w:rFonts w:eastAsia="PMingLiU"/>
                <w:sz w:val="18"/>
                <w:szCs w:val="18"/>
                <w:lang w:eastAsia="zh-TW"/>
              </w:rPr>
              <w:t>PT/FGI</w:t>
            </w:r>
          </w:p>
        </w:tc>
        <w:tc>
          <w:tcPr>
            <w:tcW w:w="7805" w:type="dxa"/>
          </w:tcPr>
          <w:p w14:paraId="30E2E31C" w14:textId="77777777" w:rsidR="00F64D69" w:rsidRPr="00E3107B" w:rsidRDefault="00E3107B" w:rsidP="00BB3BAE">
            <w:pPr>
              <w:rPr>
                <w:rFonts w:eastAsia="PMingLiU"/>
                <w:sz w:val="18"/>
                <w:szCs w:val="18"/>
                <w:lang w:eastAsia="zh-TW"/>
              </w:rPr>
            </w:pPr>
            <w:r>
              <w:rPr>
                <w:rFonts w:eastAsia="PMingLiU"/>
                <w:sz w:val="18"/>
                <w:szCs w:val="18"/>
                <w:lang w:eastAsia="zh-TW"/>
              </w:rPr>
              <w:t xml:space="preserve">Support </w:t>
            </w:r>
          </w:p>
        </w:tc>
      </w:tr>
      <w:tr w:rsidR="001721FF" w14:paraId="28FAD146" w14:textId="77777777" w:rsidTr="0094650A">
        <w:tc>
          <w:tcPr>
            <w:tcW w:w="1255" w:type="dxa"/>
          </w:tcPr>
          <w:p w14:paraId="56396380" w14:textId="27A68C3C" w:rsidR="001721FF" w:rsidRDefault="001721FF" w:rsidP="001721FF">
            <w:pPr>
              <w:rPr>
                <w:rFonts w:eastAsia="PMingLiU"/>
                <w:sz w:val="18"/>
                <w:szCs w:val="18"/>
                <w:lang w:eastAsia="zh-TW"/>
              </w:rPr>
            </w:pPr>
            <w:r>
              <w:rPr>
                <w:rFonts w:eastAsiaTheme="minorEastAsia" w:hint="eastAsia"/>
                <w:sz w:val="18"/>
                <w:szCs w:val="18"/>
                <w:lang w:eastAsia="zh-CN"/>
              </w:rPr>
              <w:t>L</w:t>
            </w:r>
            <w:r>
              <w:rPr>
                <w:rFonts w:eastAsiaTheme="minorEastAsia"/>
                <w:sz w:val="18"/>
                <w:szCs w:val="18"/>
                <w:lang w:eastAsia="zh-CN"/>
              </w:rPr>
              <w:t xml:space="preserve">enovo, </w:t>
            </w:r>
            <w:proofErr w:type="spellStart"/>
            <w:r>
              <w:rPr>
                <w:rFonts w:eastAsiaTheme="minorEastAsia"/>
                <w:sz w:val="18"/>
                <w:szCs w:val="18"/>
                <w:lang w:eastAsia="zh-CN"/>
              </w:rPr>
              <w:t>MotM</w:t>
            </w:r>
            <w:proofErr w:type="spellEnd"/>
          </w:p>
        </w:tc>
        <w:tc>
          <w:tcPr>
            <w:tcW w:w="7805" w:type="dxa"/>
          </w:tcPr>
          <w:p w14:paraId="72AB1969" w14:textId="3B5E8F99" w:rsidR="001721FF" w:rsidRDefault="001721FF" w:rsidP="001721FF">
            <w:pPr>
              <w:rPr>
                <w:rFonts w:eastAsia="PMingLiU"/>
                <w:sz w:val="18"/>
                <w:szCs w:val="18"/>
                <w:lang w:eastAsia="zh-TW"/>
              </w:rPr>
            </w:pPr>
            <w:r>
              <w:rPr>
                <w:rFonts w:eastAsiaTheme="minorEastAsia" w:hint="eastAsia"/>
                <w:sz w:val="18"/>
                <w:szCs w:val="18"/>
                <w:lang w:eastAsia="zh-CN"/>
              </w:rPr>
              <w:t>S</w:t>
            </w:r>
            <w:r>
              <w:rPr>
                <w:rFonts w:eastAsiaTheme="minorEastAsia"/>
                <w:sz w:val="18"/>
                <w:szCs w:val="18"/>
                <w:lang w:eastAsia="zh-CN"/>
              </w:rPr>
              <w:t>upport</w:t>
            </w:r>
          </w:p>
        </w:tc>
      </w:tr>
      <w:tr w:rsidR="002C4B81" w14:paraId="76B0720D" w14:textId="77777777" w:rsidTr="0094650A">
        <w:tc>
          <w:tcPr>
            <w:tcW w:w="1255" w:type="dxa"/>
          </w:tcPr>
          <w:p w14:paraId="5F7042B5" w14:textId="6A144997" w:rsidR="002C4B81" w:rsidRDefault="002C4B81" w:rsidP="001721FF">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7805" w:type="dxa"/>
          </w:tcPr>
          <w:p w14:paraId="70BBFB9C" w14:textId="27582336" w:rsidR="002C4B81" w:rsidRDefault="002C4B81" w:rsidP="001721FF">
            <w:pPr>
              <w:rPr>
                <w:rFonts w:eastAsiaTheme="minorEastAsia"/>
                <w:sz w:val="18"/>
                <w:szCs w:val="18"/>
                <w:lang w:eastAsia="zh-CN"/>
              </w:rPr>
            </w:pPr>
            <w:r>
              <w:rPr>
                <w:rFonts w:eastAsiaTheme="minorEastAsia"/>
                <w:sz w:val="18"/>
                <w:szCs w:val="18"/>
                <w:lang w:eastAsia="zh-CN"/>
              </w:rPr>
              <w:t>Support</w:t>
            </w:r>
          </w:p>
        </w:tc>
      </w:tr>
      <w:tr w:rsidR="00B87015" w14:paraId="31260A4E" w14:textId="77777777" w:rsidTr="00B87015">
        <w:tc>
          <w:tcPr>
            <w:tcW w:w="1255" w:type="dxa"/>
          </w:tcPr>
          <w:p w14:paraId="706DF3A0" w14:textId="77777777" w:rsidR="00B87015" w:rsidRDefault="00B87015" w:rsidP="003925CB">
            <w:pPr>
              <w:rPr>
                <w:rFonts w:eastAsiaTheme="minorEastAsia"/>
                <w:sz w:val="18"/>
                <w:szCs w:val="18"/>
                <w:lang w:val="en-GB" w:eastAsia="zh-CN"/>
              </w:rPr>
            </w:pPr>
            <w:r>
              <w:rPr>
                <w:rFonts w:eastAsiaTheme="minorEastAsia"/>
                <w:sz w:val="18"/>
                <w:szCs w:val="18"/>
                <w:lang w:val="en-GB" w:eastAsia="zh-CN"/>
              </w:rPr>
              <w:t xml:space="preserve">Huawei, </w:t>
            </w:r>
            <w:proofErr w:type="spellStart"/>
            <w:r>
              <w:rPr>
                <w:rFonts w:eastAsiaTheme="minorEastAsia"/>
                <w:sz w:val="18"/>
                <w:szCs w:val="18"/>
                <w:lang w:val="en-GB" w:eastAsia="zh-CN"/>
              </w:rPr>
              <w:t>HiSilicon</w:t>
            </w:r>
            <w:proofErr w:type="spellEnd"/>
          </w:p>
        </w:tc>
        <w:tc>
          <w:tcPr>
            <w:tcW w:w="7805" w:type="dxa"/>
          </w:tcPr>
          <w:p w14:paraId="45282BD3" w14:textId="77777777" w:rsidR="00B87015" w:rsidRDefault="00B87015" w:rsidP="003925CB">
            <w:pPr>
              <w:rPr>
                <w:rFonts w:eastAsiaTheme="minorEastAsia"/>
                <w:sz w:val="18"/>
                <w:szCs w:val="18"/>
                <w:lang w:val="en-GB" w:eastAsia="zh-CN"/>
              </w:rPr>
            </w:pPr>
            <w:r>
              <w:rPr>
                <w:rFonts w:eastAsiaTheme="minorEastAsia"/>
                <w:sz w:val="18"/>
                <w:szCs w:val="18"/>
                <w:lang w:val="en-GB" w:eastAsia="zh-CN"/>
              </w:rPr>
              <w:t xml:space="preserve">In principle, ok with the proposal. Still, according previous conclusion of reusing R15/R16 QCL relation, it is not allowed to explicitly indicate any SSB as direct QCL source for a CORESET, so there is no need to mention ‘direct’ case at all. </w:t>
            </w:r>
          </w:p>
        </w:tc>
      </w:tr>
      <w:tr w:rsidR="00373A71" w14:paraId="79D1F9EA" w14:textId="77777777" w:rsidTr="00373A71">
        <w:tc>
          <w:tcPr>
            <w:tcW w:w="1255" w:type="dxa"/>
          </w:tcPr>
          <w:p w14:paraId="0E16C6E1" w14:textId="77777777" w:rsidR="00373A71" w:rsidRDefault="00373A71" w:rsidP="003925CB">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805" w:type="dxa"/>
          </w:tcPr>
          <w:p w14:paraId="1AD85F70" w14:textId="5A71C293" w:rsidR="00373A71" w:rsidRDefault="00373A71" w:rsidP="003925CB">
            <w:pPr>
              <w:rPr>
                <w:rFonts w:eastAsiaTheme="minorEastAsia"/>
                <w:sz w:val="18"/>
                <w:szCs w:val="18"/>
                <w:lang w:eastAsia="zh-CN"/>
              </w:rPr>
            </w:pPr>
            <w:r>
              <w:rPr>
                <w:rFonts w:eastAsiaTheme="minorEastAsia"/>
                <w:sz w:val="18"/>
                <w:szCs w:val="18"/>
                <w:lang w:eastAsia="zh-CN"/>
              </w:rPr>
              <w:t>Support, and agree with Huawei’s comment</w:t>
            </w:r>
          </w:p>
        </w:tc>
      </w:tr>
      <w:tr w:rsidR="009031C7" w14:paraId="0CBD4499" w14:textId="77777777" w:rsidTr="00373A71">
        <w:tc>
          <w:tcPr>
            <w:tcW w:w="1255" w:type="dxa"/>
          </w:tcPr>
          <w:p w14:paraId="60D2D147" w14:textId="7A73A0F7" w:rsidR="009031C7" w:rsidRDefault="009031C7" w:rsidP="003925CB">
            <w:pPr>
              <w:rPr>
                <w:rFonts w:eastAsiaTheme="minorEastAsia"/>
                <w:sz w:val="18"/>
                <w:szCs w:val="18"/>
                <w:lang w:eastAsia="zh-CN"/>
              </w:rPr>
            </w:pPr>
            <w:r>
              <w:rPr>
                <w:rFonts w:eastAsiaTheme="minorEastAsia" w:hint="eastAsia"/>
                <w:sz w:val="18"/>
                <w:szCs w:val="18"/>
                <w:lang w:eastAsia="zh-CN"/>
              </w:rPr>
              <w:t>CATT</w:t>
            </w:r>
          </w:p>
        </w:tc>
        <w:tc>
          <w:tcPr>
            <w:tcW w:w="7805" w:type="dxa"/>
          </w:tcPr>
          <w:p w14:paraId="12B389E1" w14:textId="1D0AF083" w:rsidR="009031C7" w:rsidRDefault="009031C7" w:rsidP="003925CB">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bl>
    <w:p w14:paraId="37016FF0" w14:textId="77777777" w:rsidR="00E73850" w:rsidRPr="00B87015" w:rsidRDefault="00E73850">
      <w:pPr>
        <w:spacing w:after="200" w:line="276" w:lineRule="auto"/>
        <w:contextualSpacing/>
        <w:rPr>
          <w:rStyle w:val="normaltextrun"/>
          <w:bCs/>
          <w:lang w:val="en-GB"/>
        </w:rPr>
      </w:pPr>
    </w:p>
    <w:p w14:paraId="4D301A49" w14:textId="77777777" w:rsidR="00E73850" w:rsidRDefault="00B54CC3">
      <w:pPr>
        <w:pStyle w:val="title2"/>
        <w:rPr>
          <w:rFonts w:ascii="Times New Roman" w:hAnsi="Times New Roman"/>
          <w:sz w:val="24"/>
        </w:rPr>
      </w:pPr>
      <w:r>
        <w:rPr>
          <w:rFonts w:ascii="Times New Roman" w:hAnsi="Times New Roman"/>
          <w:sz w:val="24"/>
        </w:rPr>
        <w:t>Item 6: UL spatial relation info and PL-RS</w:t>
      </w:r>
    </w:p>
    <w:p w14:paraId="76FEB375" w14:textId="77777777" w:rsidR="001A7A6E" w:rsidRDefault="00B54CC3">
      <w:pPr>
        <w:spacing w:after="200" w:line="276" w:lineRule="auto"/>
        <w:contextualSpacing/>
        <w:rPr>
          <w:rStyle w:val="normaltextrun"/>
          <w:rFonts w:eastAsiaTheme="minorEastAsia"/>
          <w:bCs/>
          <w:szCs w:val="20"/>
          <w:highlight w:val="cyan"/>
          <w:lang w:val="en-GB" w:eastAsia="zh-CN"/>
        </w:rPr>
      </w:pPr>
      <w:r w:rsidRPr="001A7A6E">
        <w:rPr>
          <w:rStyle w:val="normaltextrun"/>
          <w:rFonts w:eastAsiaTheme="minorEastAsia"/>
          <w:bCs/>
          <w:szCs w:val="20"/>
          <w:highlight w:val="cyan"/>
          <w:lang w:val="en-GB" w:eastAsia="zh-CN"/>
        </w:rPr>
        <w:t>Proposal6 after Round0:</w:t>
      </w:r>
      <w:r w:rsidR="001A7A6E" w:rsidRPr="001A7A6E">
        <w:rPr>
          <w:rStyle w:val="normaltextrun"/>
          <w:rFonts w:eastAsiaTheme="minorEastAsia"/>
          <w:bCs/>
          <w:szCs w:val="20"/>
          <w:highlight w:val="cyan"/>
          <w:lang w:val="en-GB" w:eastAsia="zh-CN"/>
        </w:rPr>
        <w:t xml:space="preserve"> </w:t>
      </w:r>
    </w:p>
    <w:p w14:paraId="5BE39A1A" w14:textId="5DFF4335" w:rsidR="00E73850" w:rsidRDefault="00EE1FE7">
      <w:pPr>
        <w:spacing w:after="200" w:line="276" w:lineRule="auto"/>
        <w:contextualSpacing/>
        <w:rPr>
          <w:rStyle w:val="normaltextrun"/>
          <w:rFonts w:eastAsiaTheme="minorEastAsia"/>
          <w:bCs/>
          <w:szCs w:val="20"/>
          <w:lang w:val="en-GB" w:eastAsia="zh-CN"/>
        </w:rPr>
      </w:pPr>
      <w:r>
        <w:rPr>
          <w:rStyle w:val="normaltextrun"/>
          <w:rFonts w:eastAsiaTheme="minorEastAsia"/>
          <w:bCs/>
          <w:szCs w:val="20"/>
          <w:highlight w:val="cyan"/>
          <w:lang w:val="en-GB" w:eastAsia="zh-CN"/>
        </w:rPr>
        <w:t>M</w:t>
      </w:r>
      <w:r w:rsidR="001A7A6E" w:rsidRPr="001A7A6E">
        <w:rPr>
          <w:rStyle w:val="normaltextrun"/>
          <w:rFonts w:eastAsiaTheme="minorEastAsia"/>
          <w:bCs/>
          <w:szCs w:val="20"/>
          <w:highlight w:val="cyan"/>
          <w:lang w:val="en-GB" w:eastAsia="zh-CN"/>
        </w:rPr>
        <w:t>ajority companies support the proposal below, while there are few companies do not support</w:t>
      </w:r>
    </w:p>
    <w:p w14:paraId="459BC344" w14:textId="46302707" w:rsidR="00E73850" w:rsidRDefault="00B54CC3">
      <w:pPr>
        <w:pStyle w:val="af2"/>
        <w:numPr>
          <w:ilvl w:val="0"/>
          <w:numId w:val="17"/>
        </w:numPr>
        <w:spacing w:after="200" w:line="276" w:lineRule="auto"/>
        <w:ind w:firstLineChars="0"/>
        <w:contextualSpacing/>
        <w:rPr>
          <w:rFonts w:ascii="Times New Roman" w:eastAsiaTheme="minorEastAsia" w:hAnsi="Times New Roman"/>
          <w:bCs/>
          <w:sz w:val="20"/>
          <w:szCs w:val="20"/>
          <w:lang w:val="en-GB"/>
        </w:rPr>
      </w:pPr>
      <w:r>
        <w:rPr>
          <w:rFonts w:ascii="Times New Roman" w:hAnsi="Times New Roman"/>
          <w:bCs/>
          <w:iCs/>
          <w:color w:val="212121"/>
          <w:sz w:val="20"/>
          <w:szCs w:val="20"/>
          <w:lang w:val="en-GB"/>
        </w:rPr>
        <w:t>Support configuration of non-serving cell SSB as QCL source RS with existing QCL relation</w:t>
      </w:r>
      <w:r w:rsidR="00B21459" w:rsidRPr="00EC0BDB">
        <w:rPr>
          <w:rFonts w:ascii="Times New Roman" w:hAnsi="Times New Roman"/>
          <w:bCs/>
          <w:iCs/>
          <w:color w:val="FF0000"/>
          <w:sz w:val="20"/>
          <w:szCs w:val="20"/>
          <w:lang w:val="en-GB"/>
        </w:rPr>
        <w:t xml:space="preserve">, </w:t>
      </w:r>
      <w:r w:rsidR="00B21459">
        <w:rPr>
          <w:rFonts w:ascii="Times New Roman" w:hAnsi="Times New Roman"/>
          <w:bCs/>
          <w:iCs/>
          <w:color w:val="FF0000"/>
          <w:sz w:val="20"/>
          <w:szCs w:val="20"/>
          <w:lang w:val="en-GB"/>
        </w:rPr>
        <w:t>UL-DL relation, and SRI relation</w:t>
      </w:r>
      <w:r>
        <w:rPr>
          <w:rFonts w:ascii="Times New Roman" w:hAnsi="Times New Roman"/>
          <w:bCs/>
          <w:iCs/>
          <w:color w:val="212121"/>
          <w:sz w:val="20"/>
          <w:szCs w:val="20"/>
          <w:lang w:val="en-GB"/>
        </w:rPr>
        <w:t xml:space="preserve"> for UL SRS, PUCCH, and PUSCH transmission</w:t>
      </w:r>
    </w:p>
    <w:p w14:paraId="039EF028" w14:textId="77777777" w:rsidR="00E73850" w:rsidRDefault="00B54CC3">
      <w:pPr>
        <w:pStyle w:val="af2"/>
        <w:numPr>
          <w:ilvl w:val="1"/>
          <w:numId w:val="17"/>
        </w:numPr>
        <w:spacing w:after="200" w:line="276" w:lineRule="auto"/>
        <w:ind w:firstLineChars="0"/>
        <w:contextualSpacing/>
        <w:rPr>
          <w:rStyle w:val="normaltextrun"/>
          <w:rFonts w:ascii="Times New Roman" w:eastAsiaTheme="minorEastAsia" w:hAnsi="Times New Roman"/>
          <w:bCs/>
          <w:sz w:val="20"/>
          <w:szCs w:val="20"/>
          <w:lang w:val="en-GB"/>
        </w:rPr>
      </w:pPr>
      <w:r>
        <w:rPr>
          <w:rFonts w:ascii="Times New Roman" w:eastAsiaTheme="minorEastAsia" w:hAnsi="Times New Roman"/>
          <w:bCs/>
          <w:sz w:val="20"/>
          <w:szCs w:val="20"/>
          <w:lang w:val="en-GB"/>
        </w:rPr>
        <w:t>FFS other non-serving cell RS</w:t>
      </w:r>
    </w:p>
    <w:p w14:paraId="036FE9F4" w14:textId="28276D1C" w:rsidR="00EA1BC3" w:rsidRDefault="0026715D">
      <w:pPr>
        <w:spacing w:after="200" w:line="276" w:lineRule="auto"/>
        <w:contextualSpacing/>
        <w:rPr>
          <w:rStyle w:val="normaltextrun"/>
          <w:rFonts w:eastAsiaTheme="minorEastAsia"/>
          <w:bCs/>
          <w:szCs w:val="20"/>
          <w:lang w:val="en-GB" w:eastAsia="zh-CN"/>
        </w:rPr>
      </w:pPr>
      <w:r>
        <w:rPr>
          <w:rStyle w:val="normaltextrun"/>
          <w:rFonts w:eastAsiaTheme="minorEastAsia"/>
          <w:bCs/>
          <w:szCs w:val="20"/>
          <w:lang w:val="en-GB" w:eastAsia="zh-CN"/>
        </w:rPr>
        <w:t>S</w:t>
      </w:r>
      <w:r>
        <w:rPr>
          <w:rStyle w:val="normaltextrun"/>
          <w:rFonts w:eastAsiaTheme="minorEastAsia" w:hint="eastAsia"/>
          <w:bCs/>
          <w:szCs w:val="20"/>
          <w:lang w:val="en-GB" w:eastAsia="zh-CN"/>
        </w:rPr>
        <w:t>upport:</w:t>
      </w:r>
      <w:r>
        <w:rPr>
          <w:rStyle w:val="normaltextrun"/>
          <w:rFonts w:eastAsiaTheme="minorEastAsia"/>
          <w:bCs/>
          <w:szCs w:val="20"/>
          <w:lang w:val="en-GB" w:eastAsia="zh-CN"/>
        </w:rPr>
        <w:t xml:space="preserve"> QC, DOCOMO, ZTE, Xiaomi, Nokia</w:t>
      </w:r>
      <w:r w:rsidR="002C4B81">
        <w:rPr>
          <w:rStyle w:val="normaltextrun"/>
          <w:rFonts w:eastAsiaTheme="minorEastAsia"/>
          <w:bCs/>
          <w:szCs w:val="20"/>
          <w:lang w:val="en-GB" w:eastAsia="zh-CN"/>
        </w:rPr>
        <w:t xml:space="preserve">, </w:t>
      </w:r>
      <w:proofErr w:type="spellStart"/>
      <w:r w:rsidR="002C4B81">
        <w:rPr>
          <w:rStyle w:val="normaltextrun"/>
          <w:rFonts w:eastAsiaTheme="minorEastAsia"/>
          <w:bCs/>
          <w:szCs w:val="20"/>
          <w:lang w:val="en-GB" w:eastAsia="zh-CN"/>
        </w:rPr>
        <w:t>MediaTek</w:t>
      </w:r>
      <w:proofErr w:type="spellEnd"/>
      <w:r w:rsidR="004A4040">
        <w:rPr>
          <w:rStyle w:val="normaltextrun"/>
          <w:rFonts w:eastAsiaTheme="minorEastAsia"/>
          <w:bCs/>
          <w:szCs w:val="20"/>
          <w:lang w:val="en-GB" w:eastAsia="zh-CN"/>
        </w:rPr>
        <w:t xml:space="preserve">, </w:t>
      </w:r>
      <w:r w:rsidR="004A4040" w:rsidRPr="001A7A6E">
        <w:rPr>
          <w:rStyle w:val="normaltextrun"/>
          <w:rFonts w:eastAsiaTheme="minorEastAsia" w:hint="eastAsia"/>
          <w:bCs/>
          <w:szCs w:val="20"/>
          <w:lang w:eastAsia="zh-CN"/>
        </w:rPr>
        <w:t>A</w:t>
      </w:r>
      <w:r w:rsidR="004A4040" w:rsidRPr="001A7A6E">
        <w:rPr>
          <w:rStyle w:val="normaltextrun"/>
          <w:rFonts w:eastAsiaTheme="minorEastAsia"/>
          <w:bCs/>
          <w:szCs w:val="20"/>
          <w:lang w:eastAsia="zh-CN"/>
        </w:rPr>
        <w:t xml:space="preserve">PT/FGI, </w:t>
      </w:r>
      <w:r w:rsidR="004A4040" w:rsidRPr="001A7A6E">
        <w:rPr>
          <w:rStyle w:val="normaltextrun"/>
          <w:rFonts w:eastAsiaTheme="minorEastAsia" w:hint="eastAsia"/>
          <w:bCs/>
          <w:szCs w:val="20"/>
        </w:rPr>
        <w:t>L</w:t>
      </w:r>
      <w:r w:rsidR="004A4040" w:rsidRPr="001A7A6E">
        <w:rPr>
          <w:rStyle w:val="normaltextrun"/>
          <w:rFonts w:eastAsiaTheme="minorEastAsia"/>
          <w:bCs/>
          <w:szCs w:val="20"/>
        </w:rPr>
        <w:t>enovo/</w:t>
      </w:r>
      <w:proofErr w:type="spellStart"/>
      <w:r w:rsidR="004A4040" w:rsidRPr="001A7A6E">
        <w:rPr>
          <w:rStyle w:val="normaltextrun"/>
          <w:rFonts w:eastAsiaTheme="minorEastAsia"/>
          <w:bCs/>
          <w:szCs w:val="20"/>
        </w:rPr>
        <w:t>MotM</w:t>
      </w:r>
      <w:proofErr w:type="spellEnd"/>
      <w:r w:rsidR="004A4040" w:rsidRPr="001A7A6E">
        <w:rPr>
          <w:rStyle w:val="normaltextrun"/>
          <w:rFonts w:eastAsiaTheme="minorEastAsia"/>
          <w:bCs/>
          <w:szCs w:val="20"/>
        </w:rPr>
        <w:t>, CATT</w:t>
      </w:r>
    </w:p>
    <w:p w14:paraId="776EEAB0" w14:textId="25B1917F" w:rsidR="0026715D" w:rsidRDefault="0026715D">
      <w:pPr>
        <w:spacing w:after="200" w:line="276" w:lineRule="auto"/>
        <w:contextualSpacing/>
        <w:rPr>
          <w:rStyle w:val="normaltextrun"/>
          <w:rFonts w:eastAsiaTheme="minorEastAsia"/>
          <w:bCs/>
          <w:szCs w:val="20"/>
          <w:lang w:val="en-GB" w:eastAsia="zh-CN"/>
        </w:rPr>
      </w:pPr>
      <w:r>
        <w:rPr>
          <w:rStyle w:val="normaltextrun"/>
          <w:rFonts w:eastAsiaTheme="minorEastAsia"/>
          <w:bCs/>
          <w:szCs w:val="20"/>
          <w:lang w:val="en-GB" w:eastAsia="zh-CN"/>
        </w:rPr>
        <w:t>Not support: OPPO, LG</w:t>
      </w:r>
      <w:r w:rsidR="004A4040">
        <w:rPr>
          <w:rStyle w:val="normaltextrun"/>
          <w:rFonts w:eastAsiaTheme="minorEastAsia"/>
          <w:bCs/>
          <w:szCs w:val="20"/>
          <w:lang w:val="en-GB" w:eastAsia="zh-CN"/>
        </w:rPr>
        <w:t xml:space="preserve">, </w:t>
      </w:r>
      <w:r w:rsidR="004A4040" w:rsidRPr="001A7A6E">
        <w:rPr>
          <w:rStyle w:val="normaltextrun"/>
          <w:rFonts w:eastAsiaTheme="minorEastAsia"/>
          <w:bCs/>
          <w:szCs w:val="20"/>
        </w:rPr>
        <w:t>Huawei/</w:t>
      </w:r>
      <w:proofErr w:type="spellStart"/>
      <w:r w:rsidR="004A4040" w:rsidRPr="001A7A6E">
        <w:rPr>
          <w:rStyle w:val="normaltextrun"/>
          <w:rFonts w:eastAsiaTheme="minorEastAsia"/>
          <w:bCs/>
          <w:szCs w:val="20"/>
        </w:rPr>
        <w:t>HiSilicon</w:t>
      </w:r>
      <w:proofErr w:type="spellEnd"/>
    </w:p>
    <w:p w14:paraId="752E52DA" w14:textId="77777777" w:rsidR="00E73850" w:rsidRDefault="00B54CC3">
      <w:pPr>
        <w:spacing w:after="200" w:line="276" w:lineRule="auto"/>
        <w:contextualSpacing/>
        <w:rPr>
          <w:rStyle w:val="normaltextrun"/>
          <w:rFonts w:eastAsiaTheme="minorEastAsia"/>
          <w:bCs/>
          <w:szCs w:val="20"/>
          <w:lang w:val="en-GB" w:eastAsia="zh-CN"/>
        </w:rPr>
      </w:pPr>
      <w:r>
        <w:rPr>
          <w:rStyle w:val="normaltextrun"/>
          <w:rFonts w:eastAsiaTheme="minorEastAsia"/>
          <w:bCs/>
          <w:szCs w:val="20"/>
          <w:lang w:val="en-GB" w:eastAsia="zh-CN"/>
        </w:rPr>
        <w:t>Please provide your comments whether above proposal is acceptable</w:t>
      </w:r>
    </w:p>
    <w:tbl>
      <w:tblPr>
        <w:tblStyle w:val="ae"/>
        <w:tblW w:w="0" w:type="auto"/>
        <w:tblLook w:val="04A0" w:firstRow="1" w:lastRow="0" w:firstColumn="1" w:lastColumn="0" w:noHBand="0" w:noVBand="1"/>
      </w:tblPr>
      <w:tblGrid>
        <w:gridCol w:w="1255"/>
        <w:gridCol w:w="7805"/>
      </w:tblGrid>
      <w:tr w:rsidR="00E73850" w14:paraId="3DE6A6B3" w14:textId="77777777">
        <w:tc>
          <w:tcPr>
            <w:tcW w:w="1255" w:type="dxa"/>
            <w:shd w:val="clear" w:color="auto" w:fill="5B9BD5" w:themeFill="accent1"/>
          </w:tcPr>
          <w:p w14:paraId="0D2D6B36" w14:textId="77777777" w:rsidR="00E73850" w:rsidRDefault="00B54CC3">
            <w:pPr>
              <w:rPr>
                <w:rFonts w:eastAsiaTheme="minorEastAsia"/>
                <w:sz w:val="18"/>
                <w:szCs w:val="18"/>
                <w:lang w:val="en-GB" w:eastAsia="zh-CN"/>
              </w:rPr>
            </w:pPr>
            <w:r>
              <w:rPr>
                <w:rFonts w:eastAsiaTheme="minorEastAsia"/>
                <w:sz w:val="18"/>
                <w:szCs w:val="18"/>
                <w:lang w:val="en-GB" w:eastAsia="zh-CN"/>
              </w:rPr>
              <w:t>Company</w:t>
            </w:r>
          </w:p>
        </w:tc>
        <w:tc>
          <w:tcPr>
            <w:tcW w:w="7805" w:type="dxa"/>
            <w:shd w:val="clear" w:color="auto" w:fill="5B9BD5" w:themeFill="accent1"/>
          </w:tcPr>
          <w:p w14:paraId="2276AD64" w14:textId="77777777" w:rsidR="00E73850" w:rsidRDefault="0026715D">
            <w:pPr>
              <w:rPr>
                <w:rFonts w:eastAsiaTheme="minorEastAsia"/>
                <w:sz w:val="18"/>
                <w:szCs w:val="18"/>
                <w:lang w:val="en-GB" w:eastAsia="zh-CN"/>
              </w:rPr>
            </w:pPr>
            <w:r>
              <w:rPr>
                <w:rFonts w:eastAsiaTheme="minorEastAsia"/>
                <w:sz w:val="18"/>
                <w:szCs w:val="18"/>
                <w:lang w:val="en-GB" w:eastAsia="zh-CN"/>
              </w:rPr>
              <w:t>C</w:t>
            </w:r>
            <w:r w:rsidR="00B54CC3">
              <w:rPr>
                <w:rFonts w:eastAsiaTheme="minorEastAsia"/>
                <w:sz w:val="18"/>
                <w:szCs w:val="18"/>
                <w:lang w:val="en-GB" w:eastAsia="zh-CN"/>
              </w:rPr>
              <w:t>omments</w:t>
            </w:r>
          </w:p>
        </w:tc>
      </w:tr>
      <w:tr w:rsidR="00E73850" w14:paraId="3449D887" w14:textId="77777777">
        <w:tc>
          <w:tcPr>
            <w:tcW w:w="1255" w:type="dxa"/>
          </w:tcPr>
          <w:p w14:paraId="549604E8"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OPPO</w:t>
            </w:r>
          </w:p>
        </w:tc>
        <w:tc>
          <w:tcPr>
            <w:tcW w:w="7805" w:type="dxa"/>
          </w:tcPr>
          <w:p w14:paraId="1A4716FE"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 xml:space="preserve">Not support. It can be discussed in 8.1.1 or at least PUSCH should be precluded. </w:t>
            </w:r>
          </w:p>
        </w:tc>
      </w:tr>
      <w:tr w:rsidR="00E73850" w14:paraId="16DB41FE" w14:textId="77777777">
        <w:tc>
          <w:tcPr>
            <w:tcW w:w="1255" w:type="dxa"/>
          </w:tcPr>
          <w:p w14:paraId="10048D1C" w14:textId="77777777" w:rsidR="00E73850" w:rsidRDefault="00B54CC3">
            <w:pPr>
              <w:rPr>
                <w:rFonts w:eastAsiaTheme="minorEastAsia"/>
                <w:sz w:val="18"/>
                <w:szCs w:val="18"/>
                <w:lang w:val="en-GB" w:eastAsia="zh-CN"/>
              </w:rPr>
            </w:pPr>
            <w:r>
              <w:rPr>
                <w:rFonts w:eastAsiaTheme="minorEastAsia"/>
                <w:sz w:val="18"/>
                <w:szCs w:val="18"/>
                <w:lang w:val="en-GB" w:eastAsia="zh-CN"/>
              </w:rPr>
              <w:t>QC</w:t>
            </w:r>
          </w:p>
        </w:tc>
        <w:tc>
          <w:tcPr>
            <w:tcW w:w="7805" w:type="dxa"/>
          </w:tcPr>
          <w:p w14:paraId="19A62B63" w14:textId="77777777" w:rsidR="00E73850" w:rsidRDefault="00B54CC3">
            <w:pPr>
              <w:rPr>
                <w:rFonts w:eastAsiaTheme="minorEastAsia"/>
                <w:sz w:val="18"/>
                <w:szCs w:val="18"/>
                <w:lang w:val="en-GB" w:eastAsia="zh-CN"/>
              </w:rPr>
            </w:pPr>
            <w:r>
              <w:rPr>
                <w:rFonts w:eastAsiaTheme="minorEastAsia"/>
                <w:sz w:val="18"/>
                <w:szCs w:val="18"/>
                <w:lang w:val="en-GB" w:eastAsia="zh-CN"/>
              </w:rPr>
              <w:t>Support.</w:t>
            </w:r>
          </w:p>
        </w:tc>
      </w:tr>
      <w:tr w:rsidR="00E73850" w14:paraId="05D7231B" w14:textId="77777777">
        <w:tc>
          <w:tcPr>
            <w:tcW w:w="1255" w:type="dxa"/>
          </w:tcPr>
          <w:p w14:paraId="747F7C9F"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805" w:type="dxa"/>
          </w:tcPr>
          <w:p w14:paraId="59DCC750"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upport.</w:t>
            </w:r>
          </w:p>
        </w:tc>
      </w:tr>
      <w:tr w:rsidR="00E73850" w14:paraId="0007605C" w14:textId="77777777">
        <w:tc>
          <w:tcPr>
            <w:tcW w:w="1255" w:type="dxa"/>
          </w:tcPr>
          <w:p w14:paraId="296A6A86" w14:textId="77777777" w:rsidR="00E73850" w:rsidRDefault="00B54CC3">
            <w:pPr>
              <w:rPr>
                <w:rFonts w:eastAsiaTheme="minorEastAsia"/>
                <w:sz w:val="18"/>
                <w:szCs w:val="18"/>
                <w:lang w:val="en-GB" w:eastAsia="zh-CN"/>
              </w:rPr>
            </w:pPr>
            <w:r>
              <w:rPr>
                <w:rFonts w:eastAsiaTheme="minorEastAsia" w:hint="eastAsia"/>
                <w:sz w:val="18"/>
                <w:szCs w:val="18"/>
                <w:lang w:eastAsia="zh-CN"/>
              </w:rPr>
              <w:t>ZTE</w:t>
            </w:r>
          </w:p>
        </w:tc>
        <w:tc>
          <w:tcPr>
            <w:tcW w:w="7805" w:type="dxa"/>
          </w:tcPr>
          <w:p w14:paraId="7285547E" w14:textId="77777777" w:rsidR="00E73850" w:rsidRDefault="00B54CC3">
            <w:pPr>
              <w:rPr>
                <w:rFonts w:eastAsiaTheme="minorEastAsia"/>
                <w:sz w:val="18"/>
                <w:szCs w:val="18"/>
                <w:lang w:val="en-GB" w:eastAsia="zh-CN"/>
              </w:rPr>
            </w:pPr>
            <w:r>
              <w:rPr>
                <w:rFonts w:eastAsiaTheme="minorEastAsia" w:hint="eastAsia"/>
                <w:sz w:val="18"/>
                <w:szCs w:val="18"/>
                <w:lang w:eastAsia="zh-CN"/>
              </w:rPr>
              <w:t>Support FL</w:t>
            </w:r>
            <w:r>
              <w:rPr>
                <w:rFonts w:eastAsiaTheme="minorEastAsia"/>
                <w:sz w:val="18"/>
                <w:szCs w:val="18"/>
                <w:lang w:eastAsia="zh-CN"/>
              </w:rPr>
              <w:t>’</w:t>
            </w:r>
            <w:r>
              <w:rPr>
                <w:rFonts w:eastAsiaTheme="minorEastAsia" w:hint="eastAsia"/>
                <w:sz w:val="18"/>
                <w:szCs w:val="18"/>
                <w:lang w:eastAsia="zh-CN"/>
              </w:rPr>
              <w:t>s proposal.</w:t>
            </w:r>
          </w:p>
        </w:tc>
      </w:tr>
      <w:tr w:rsidR="007975AC" w14:paraId="6BB017E9" w14:textId="77777777">
        <w:tc>
          <w:tcPr>
            <w:tcW w:w="1255" w:type="dxa"/>
          </w:tcPr>
          <w:p w14:paraId="36086331" w14:textId="77777777" w:rsidR="007975AC" w:rsidRDefault="00C442D3">
            <w:pPr>
              <w:rPr>
                <w:rFonts w:eastAsiaTheme="minorEastAsia"/>
                <w:sz w:val="18"/>
                <w:szCs w:val="18"/>
                <w:lang w:eastAsia="zh-CN"/>
              </w:rPr>
            </w:pPr>
            <w:r>
              <w:rPr>
                <w:rFonts w:eastAsiaTheme="minorEastAsia" w:hint="eastAsia"/>
                <w:sz w:val="18"/>
                <w:szCs w:val="18"/>
                <w:lang w:eastAsia="zh-CN"/>
              </w:rPr>
              <w:t>Xiaomi</w:t>
            </w:r>
          </w:p>
        </w:tc>
        <w:tc>
          <w:tcPr>
            <w:tcW w:w="7805" w:type="dxa"/>
          </w:tcPr>
          <w:p w14:paraId="7AD22A5C" w14:textId="77777777" w:rsidR="007975AC" w:rsidRDefault="00C442D3">
            <w:pPr>
              <w:rPr>
                <w:rFonts w:eastAsiaTheme="minorEastAsia"/>
                <w:sz w:val="18"/>
                <w:szCs w:val="18"/>
                <w:lang w:eastAsia="zh-CN"/>
              </w:rPr>
            </w:pPr>
            <w:r>
              <w:rPr>
                <w:rFonts w:eastAsiaTheme="minorEastAsia"/>
                <w:sz w:val="18"/>
                <w:szCs w:val="18"/>
                <w:lang w:eastAsia="zh-CN"/>
              </w:rPr>
              <w:t>S</w:t>
            </w:r>
            <w:r>
              <w:rPr>
                <w:rFonts w:eastAsiaTheme="minorEastAsia" w:hint="eastAsia"/>
                <w:sz w:val="18"/>
                <w:szCs w:val="18"/>
                <w:lang w:eastAsia="zh-CN"/>
              </w:rPr>
              <w:t xml:space="preserve">upport </w:t>
            </w:r>
          </w:p>
        </w:tc>
      </w:tr>
      <w:tr w:rsidR="0094650A" w14:paraId="19BF20BE" w14:textId="77777777" w:rsidTr="0094650A">
        <w:tc>
          <w:tcPr>
            <w:tcW w:w="1255" w:type="dxa"/>
          </w:tcPr>
          <w:p w14:paraId="5D9235A9" w14:textId="77777777" w:rsidR="0094650A" w:rsidRDefault="0094650A" w:rsidP="00BB3BAE">
            <w:pPr>
              <w:rPr>
                <w:rFonts w:eastAsiaTheme="minorEastAsia"/>
                <w:sz w:val="18"/>
                <w:szCs w:val="18"/>
                <w:lang w:val="en-GB" w:eastAsia="zh-CN"/>
              </w:rPr>
            </w:pPr>
            <w:r>
              <w:rPr>
                <w:rFonts w:eastAsiaTheme="minorEastAsia"/>
                <w:sz w:val="18"/>
                <w:szCs w:val="18"/>
                <w:lang w:val="en-GB" w:eastAsia="zh-CN"/>
              </w:rPr>
              <w:t>LG</w:t>
            </w:r>
          </w:p>
        </w:tc>
        <w:tc>
          <w:tcPr>
            <w:tcW w:w="7805" w:type="dxa"/>
          </w:tcPr>
          <w:p w14:paraId="4D218383" w14:textId="77777777" w:rsidR="0094650A" w:rsidRDefault="0094650A" w:rsidP="00BB3BAE">
            <w:pPr>
              <w:rPr>
                <w:rFonts w:eastAsiaTheme="minorEastAsia"/>
                <w:sz w:val="18"/>
                <w:szCs w:val="18"/>
                <w:lang w:val="en-GB" w:eastAsia="zh-CN"/>
              </w:rPr>
            </w:pPr>
            <w:r>
              <w:rPr>
                <w:rFonts w:eastAsiaTheme="minorEastAsia" w:hint="eastAsia"/>
                <w:sz w:val="18"/>
                <w:szCs w:val="18"/>
                <w:lang w:val="en-GB" w:eastAsia="zh-CN"/>
              </w:rPr>
              <w:t xml:space="preserve">Not support. It </w:t>
            </w:r>
            <w:r>
              <w:rPr>
                <w:rFonts w:eastAsiaTheme="minorEastAsia"/>
                <w:sz w:val="18"/>
                <w:szCs w:val="18"/>
                <w:lang w:val="en-GB" w:eastAsia="zh-CN"/>
              </w:rPr>
              <w:t>should</w:t>
            </w:r>
            <w:r>
              <w:rPr>
                <w:rFonts w:eastAsiaTheme="minorEastAsia" w:hint="eastAsia"/>
                <w:sz w:val="18"/>
                <w:szCs w:val="18"/>
                <w:lang w:val="en-GB" w:eastAsia="zh-CN"/>
              </w:rPr>
              <w:t xml:space="preserve"> be discussed in 8.1.1.</w:t>
            </w:r>
          </w:p>
        </w:tc>
      </w:tr>
      <w:tr w:rsidR="00F64D69" w14:paraId="6BE85E79" w14:textId="77777777" w:rsidTr="0094650A">
        <w:tc>
          <w:tcPr>
            <w:tcW w:w="1255" w:type="dxa"/>
          </w:tcPr>
          <w:p w14:paraId="5457DEEE" w14:textId="77777777" w:rsidR="00F64D69" w:rsidRDefault="00F64D69" w:rsidP="00BB3BAE">
            <w:pPr>
              <w:rPr>
                <w:rFonts w:eastAsiaTheme="minorEastAsia"/>
                <w:sz w:val="18"/>
                <w:szCs w:val="18"/>
                <w:lang w:val="en-GB" w:eastAsia="zh-CN"/>
              </w:rPr>
            </w:pPr>
            <w:r>
              <w:rPr>
                <w:rFonts w:eastAsiaTheme="minorEastAsia"/>
                <w:sz w:val="18"/>
                <w:szCs w:val="18"/>
                <w:lang w:val="en-GB" w:eastAsia="zh-CN"/>
              </w:rPr>
              <w:t>Nokia</w:t>
            </w:r>
          </w:p>
        </w:tc>
        <w:tc>
          <w:tcPr>
            <w:tcW w:w="7805" w:type="dxa"/>
          </w:tcPr>
          <w:p w14:paraId="4A103C5B" w14:textId="77777777" w:rsidR="00F64D69" w:rsidRDefault="00F64D69" w:rsidP="00BB3BAE">
            <w:pPr>
              <w:rPr>
                <w:rFonts w:eastAsiaTheme="minorEastAsia"/>
                <w:sz w:val="18"/>
                <w:szCs w:val="18"/>
                <w:lang w:val="en-GB" w:eastAsia="zh-CN"/>
              </w:rPr>
            </w:pPr>
            <w:r>
              <w:rPr>
                <w:rFonts w:eastAsiaTheme="minorEastAsia"/>
                <w:sz w:val="18"/>
                <w:szCs w:val="18"/>
                <w:lang w:val="en-GB" w:eastAsia="zh-CN"/>
              </w:rPr>
              <w:t xml:space="preserve">Support </w:t>
            </w:r>
          </w:p>
        </w:tc>
      </w:tr>
      <w:tr w:rsidR="001C5A02" w14:paraId="7E1C523A" w14:textId="77777777" w:rsidTr="0094650A">
        <w:tc>
          <w:tcPr>
            <w:tcW w:w="1255" w:type="dxa"/>
          </w:tcPr>
          <w:p w14:paraId="4C7D4BFB" w14:textId="77777777" w:rsidR="001C5A02" w:rsidRPr="001C5A02" w:rsidRDefault="001C5A02" w:rsidP="00BB3BAE">
            <w:pPr>
              <w:rPr>
                <w:rFonts w:eastAsia="PMingLiU"/>
                <w:sz w:val="18"/>
                <w:szCs w:val="18"/>
                <w:lang w:val="en-GB" w:eastAsia="zh-TW"/>
              </w:rPr>
            </w:pPr>
            <w:r>
              <w:rPr>
                <w:rFonts w:eastAsia="PMingLiU" w:hint="eastAsia"/>
                <w:sz w:val="18"/>
                <w:szCs w:val="18"/>
                <w:lang w:val="en-GB" w:eastAsia="zh-TW"/>
              </w:rPr>
              <w:t>A</w:t>
            </w:r>
            <w:r>
              <w:rPr>
                <w:rFonts w:eastAsia="PMingLiU"/>
                <w:sz w:val="18"/>
                <w:szCs w:val="18"/>
                <w:lang w:val="en-GB" w:eastAsia="zh-TW"/>
              </w:rPr>
              <w:t>PT/FGI</w:t>
            </w:r>
          </w:p>
        </w:tc>
        <w:tc>
          <w:tcPr>
            <w:tcW w:w="7805" w:type="dxa"/>
          </w:tcPr>
          <w:p w14:paraId="7DD8B81E" w14:textId="77777777" w:rsidR="001C5A02" w:rsidRDefault="001C5A02" w:rsidP="00BB3BAE">
            <w:pPr>
              <w:rPr>
                <w:rFonts w:eastAsiaTheme="minorEastAsia"/>
                <w:sz w:val="18"/>
                <w:szCs w:val="18"/>
                <w:lang w:val="en-GB" w:eastAsia="zh-CN"/>
              </w:rPr>
            </w:pPr>
            <w:r>
              <w:rPr>
                <w:rFonts w:eastAsia="PMingLiU" w:hint="eastAsia"/>
                <w:sz w:val="18"/>
                <w:szCs w:val="18"/>
                <w:lang w:val="en-GB" w:eastAsia="zh-TW"/>
              </w:rPr>
              <w:t>O</w:t>
            </w:r>
            <w:r>
              <w:rPr>
                <w:rFonts w:eastAsia="PMingLiU"/>
                <w:sz w:val="18"/>
                <w:szCs w:val="18"/>
                <w:lang w:val="en-GB" w:eastAsia="zh-TW"/>
              </w:rPr>
              <w:t>K with this proposal.</w:t>
            </w:r>
          </w:p>
        </w:tc>
      </w:tr>
      <w:tr w:rsidR="00C208C4" w14:paraId="60BC9F12" w14:textId="77777777" w:rsidTr="0094650A">
        <w:tc>
          <w:tcPr>
            <w:tcW w:w="1255" w:type="dxa"/>
          </w:tcPr>
          <w:p w14:paraId="037B47D8" w14:textId="521318D0" w:rsidR="00C208C4" w:rsidRDefault="00C208C4" w:rsidP="00C208C4">
            <w:pPr>
              <w:rPr>
                <w:rFonts w:eastAsia="PMingLiU"/>
                <w:sz w:val="18"/>
                <w:szCs w:val="18"/>
                <w:lang w:val="en-GB" w:eastAsia="zh-TW"/>
              </w:rPr>
            </w:pPr>
            <w:r>
              <w:rPr>
                <w:rFonts w:eastAsiaTheme="minorEastAsia" w:hint="eastAsia"/>
                <w:sz w:val="18"/>
                <w:szCs w:val="18"/>
                <w:lang w:val="en-GB" w:eastAsia="zh-CN"/>
              </w:rPr>
              <w:t>L</w:t>
            </w:r>
            <w:r>
              <w:rPr>
                <w:rFonts w:eastAsiaTheme="minorEastAsia"/>
                <w:sz w:val="18"/>
                <w:szCs w:val="18"/>
                <w:lang w:val="en-GB" w:eastAsia="zh-CN"/>
              </w:rPr>
              <w:t xml:space="preserve">enovo, </w:t>
            </w:r>
            <w:proofErr w:type="spellStart"/>
            <w:r>
              <w:rPr>
                <w:rFonts w:eastAsiaTheme="minorEastAsia"/>
                <w:sz w:val="18"/>
                <w:szCs w:val="18"/>
                <w:lang w:val="en-GB" w:eastAsia="zh-CN"/>
              </w:rPr>
              <w:t>MotM</w:t>
            </w:r>
            <w:proofErr w:type="spellEnd"/>
          </w:p>
        </w:tc>
        <w:tc>
          <w:tcPr>
            <w:tcW w:w="7805" w:type="dxa"/>
          </w:tcPr>
          <w:p w14:paraId="2B7FCBDD" w14:textId="41ABB888" w:rsidR="00C208C4" w:rsidRDefault="00C208C4" w:rsidP="00C208C4">
            <w:pPr>
              <w:rPr>
                <w:rFonts w:eastAsia="PMingLiU"/>
                <w:sz w:val="18"/>
                <w:szCs w:val="18"/>
                <w:lang w:val="en-GB" w:eastAsia="zh-TW"/>
              </w:rPr>
            </w:pPr>
            <w:r>
              <w:rPr>
                <w:rFonts w:eastAsiaTheme="minorEastAsia" w:hint="eastAsia"/>
                <w:sz w:val="18"/>
                <w:szCs w:val="18"/>
                <w:lang w:val="en-GB" w:eastAsia="zh-CN"/>
              </w:rPr>
              <w:t>S</w:t>
            </w:r>
            <w:r>
              <w:rPr>
                <w:rFonts w:eastAsiaTheme="minorEastAsia"/>
                <w:sz w:val="18"/>
                <w:szCs w:val="18"/>
                <w:lang w:val="en-GB" w:eastAsia="zh-CN"/>
              </w:rPr>
              <w:t>upport.</w:t>
            </w:r>
          </w:p>
        </w:tc>
      </w:tr>
      <w:tr w:rsidR="002C4B81" w14:paraId="23028E03" w14:textId="77777777" w:rsidTr="0094650A">
        <w:tc>
          <w:tcPr>
            <w:tcW w:w="1255" w:type="dxa"/>
          </w:tcPr>
          <w:p w14:paraId="061182B8" w14:textId="340EDBE3" w:rsidR="002C4B81" w:rsidRDefault="002C4B81" w:rsidP="00C208C4">
            <w:pPr>
              <w:rPr>
                <w:rFonts w:eastAsiaTheme="minorEastAsia"/>
                <w:sz w:val="18"/>
                <w:szCs w:val="18"/>
                <w:lang w:val="en-GB" w:eastAsia="zh-CN"/>
              </w:rPr>
            </w:pPr>
            <w:proofErr w:type="spellStart"/>
            <w:r>
              <w:rPr>
                <w:rFonts w:eastAsiaTheme="minorEastAsia"/>
                <w:sz w:val="18"/>
                <w:szCs w:val="18"/>
                <w:lang w:val="en-GB" w:eastAsia="zh-CN"/>
              </w:rPr>
              <w:t>MediaTek</w:t>
            </w:r>
            <w:proofErr w:type="spellEnd"/>
          </w:p>
        </w:tc>
        <w:tc>
          <w:tcPr>
            <w:tcW w:w="7805" w:type="dxa"/>
          </w:tcPr>
          <w:p w14:paraId="68D0881C" w14:textId="3916624A" w:rsidR="002C4B81" w:rsidRDefault="002C4B81" w:rsidP="00C208C4">
            <w:pPr>
              <w:rPr>
                <w:rFonts w:eastAsiaTheme="minorEastAsia"/>
                <w:sz w:val="18"/>
                <w:szCs w:val="18"/>
                <w:lang w:val="en-GB" w:eastAsia="zh-CN"/>
              </w:rPr>
            </w:pPr>
            <w:r>
              <w:rPr>
                <w:rFonts w:eastAsiaTheme="minorEastAsia"/>
                <w:sz w:val="18"/>
                <w:szCs w:val="18"/>
                <w:lang w:val="en-GB" w:eastAsia="zh-CN"/>
              </w:rPr>
              <w:t>Support</w:t>
            </w:r>
          </w:p>
        </w:tc>
      </w:tr>
      <w:tr w:rsidR="00B87015" w14:paraId="2DABDDB1" w14:textId="77777777" w:rsidTr="00B87015">
        <w:tc>
          <w:tcPr>
            <w:tcW w:w="1255" w:type="dxa"/>
          </w:tcPr>
          <w:p w14:paraId="03F1FB0F" w14:textId="77777777" w:rsidR="00B87015" w:rsidRDefault="00B87015" w:rsidP="003925CB">
            <w:pPr>
              <w:rPr>
                <w:rFonts w:eastAsiaTheme="minorEastAsia"/>
                <w:sz w:val="18"/>
                <w:szCs w:val="18"/>
                <w:lang w:val="en-GB" w:eastAsia="zh-CN"/>
              </w:rPr>
            </w:pPr>
            <w:r>
              <w:rPr>
                <w:rFonts w:eastAsiaTheme="minorEastAsia"/>
                <w:sz w:val="18"/>
                <w:szCs w:val="18"/>
                <w:lang w:val="en-GB" w:eastAsia="zh-CN"/>
              </w:rPr>
              <w:t xml:space="preserve">Huawei, </w:t>
            </w:r>
            <w:proofErr w:type="spellStart"/>
            <w:r>
              <w:rPr>
                <w:rFonts w:eastAsiaTheme="minorEastAsia"/>
                <w:sz w:val="18"/>
                <w:szCs w:val="18"/>
                <w:lang w:val="en-GB" w:eastAsia="zh-CN"/>
              </w:rPr>
              <w:t>HiSilicon</w:t>
            </w:r>
            <w:proofErr w:type="spellEnd"/>
          </w:p>
        </w:tc>
        <w:tc>
          <w:tcPr>
            <w:tcW w:w="7805" w:type="dxa"/>
          </w:tcPr>
          <w:p w14:paraId="75392E23" w14:textId="308A3DAB" w:rsidR="00B87015" w:rsidRDefault="00B87015" w:rsidP="003925CB">
            <w:pPr>
              <w:rPr>
                <w:rFonts w:eastAsiaTheme="minorEastAsia"/>
                <w:sz w:val="18"/>
                <w:szCs w:val="18"/>
                <w:lang w:val="en-GB" w:eastAsia="zh-CN"/>
              </w:rPr>
            </w:pPr>
            <w:r>
              <w:rPr>
                <w:rFonts w:eastAsiaTheme="minorEastAsia" w:hint="eastAsia"/>
                <w:sz w:val="18"/>
                <w:szCs w:val="18"/>
                <w:lang w:val="en-GB" w:eastAsia="zh-CN"/>
              </w:rPr>
              <w:t>W</w:t>
            </w:r>
            <w:r>
              <w:rPr>
                <w:rFonts w:eastAsiaTheme="minorEastAsia"/>
                <w:sz w:val="18"/>
                <w:szCs w:val="18"/>
                <w:lang w:val="en-GB" w:eastAsia="zh-CN"/>
              </w:rPr>
              <w:t>e do not support the proposal. Based on current spec</w:t>
            </w:r>
            <w:r w:rsidR="00490934">
              <w:rPr>
                <w:rFonts w:eastAsiaTheme="minorEastAsia"/>
                <w:sz w:val="18"/>
                <w:szCs w:val="18"/>
                <w:lang w:val="en-GB" w:eastAsia="zh-CN"/>
              </w:rPr>
              <w:t>s</w:t>
            </w:r>
            <w:r>
              <w:rPr>
                <w:rFonts w:eastAsiaTheme="minorEastAsia"/>
                <w:sz w:val="18"/>
                <w:szCs w:val="18"/>
                <w:lang w:val="en-GB" w:eastAsia="zh-CN"/>
              </w:rPr>
              <w:t xml:space="preserve">, there’s no “QCL” source for uplink. If uplink TCI is </w:t>
            </w:r>
            <w:r w:rsidR="00E6232A">
              <w:rPr>
                <w:rFonts w:eastAsiaTheme="minorEastAsia"/>
                <w:sz w:val="18"/>
                <w:szCs w:val="18"/>
                <w:lang w:val="en-GB" w:eastAsia="zh-CN"/>
              </w:rPr>
              <w:t xml:space="preserve">what is being </w:t>
            </w:r>
            <w:r>
              <w:rPr>
                <w:rFonts w:eastAsiaTheme="minorEastAsia"/>
                <w:sz w:val="18"/>
                <w:szCs w:val="18"/>
                <w:lang w:val="en-GB" w:eastAsia="zh-CN"/>
              </w:rPr>
              <w:t>talked</w:t>
            </w:r>
            <w:r w:rsidR="00E6232A">
              <w:rPr>
                <w:rFonts w:eastAsiaTheme="minorEastAsia"/>
                <w:sz w:val="18"/>
                <w:szCs w:val="18"/>
                <w:lang w:val="en-GB" w:eastAsia="zh-CN"/>
              </w:rPr>
              <w:t xml:space="preserve"> about</w:t>
            </w:r>
            <w:r>
              <w:rPr>
                <w:rFonts w:eastAsiaTheme="minorEastAsia"/>
                <w:sz w:val="18"/>
                <w:szCs w:val="18"/>
                <w:lang w:val="en-GB" w:eastAsia="zh-CN"/>
              </w:rPr>
              <w:t xml:space="preserve">, the discussion should go to </w:t>
            </w:r>
            <w:r w:rsidR="008D25C3">
              <w:rPr>
                <w:rFonts w:eastAsiaTheme="minorEastAsia"/>
                <w:sz w:val="18"/>
                <w:szCs w:val="18"/>
                <w:lang w:val="en-GB" w:eastAsia="zh-CN"/>
              </w:rPr>
              <w:t xml:space="preserve">agenda </w:t>
            </w:r>
            <w:r>
              <w:rPr>
                <w:rFonts w:eastAsiaTheme="minorEastAsia"/>
                <w:sz w:val="18"/>
                <w:szCs w:val="18"/>
                <w:lang w:val="en-GB" w:eastAsia="zh-CN"/>
              </w:rPr>
              <w:t>8.1.1.</w:t>
            </w:r>
          </w:p>
        </w:tc>
      </w:tr>
      <w:tr w:rsidR="00F9492D" w14:paraId="280E46C8" w14:textId="77777777" w:rsidTr="00F9492D">
        <w:tc>
          <w:tcPr>
            <w:tcW w:w="1255" w:type="dxa"/>
          </w:tcPr>
          <w:p w14:paraId="44531711" w14:textId="77777777" w:rsidR="00F9492D" w:rsidRDefault="00F9492D" w:rsidP="003925CB">
            <w:pPr>
              <w:rPr>
                <w:rFonts w:eastAsiaTheme="minorEastAsia"/>
                <w:sz w:val="18"/>
                <w:szCs w:val="18"/>
                <w:lang w:val="en-GB" w:eastAsia="zh-CN"/>
              </w:rPr>
            </w:pPr>
            <w:r>
              <w:rPr>
                <w:rFonts w:eastAsiaTheme="minorEastAsia"/>
                <w:sz w:val="18"/>
                <w:szCs w:val="18"/>
                <w:lang w:val="en-GB" w:eastAsia="zh-CN"/>
              </w:rPr>
              <w:t>F</w:t>
            </w:r>
            <w:proofErr w:type="spellStart"/>
            <w:r>
              <w:rPr>
                <w:rFonts w:eastAsiaTheme="minorEastAsia"/>
                <w:sz w:val="18"/>
                <w:szCs w:val="18"/>
                <w:lang w:eastAsia="zh-CN"/>
              </w:rPr>
              <w:t>uturewei</w:t>
            </w:r>
            <w:proofErr w:type="spellEnd"/>
          </w:p>
        </w:tc>
        <w:tc>
          <w:tcPr>
            <w:tcW w:w="7805" w:type="dxa"/>
          </w:tcPr>
          <w:p w14:paraId="42A8C92F" w14:textId="77777777" w:rsidR="00F9492D" w:rsidRDefault="00F9492D" w:rsidP="003925CB">
            <w:pPr>
              <w:rPr>
                <w:rFonts w:eastAsiaTheme="minorEastAsia"/>
                <w:sz w:val="18"/>
                <w:szCs w:val="18"/>
                <w:lang w:val="en-GB" w:eastAsia="zh-CN"/>
              </w:rPr>
            </w:pPr>
            <w:r>
              <w:rPr>
                <w:rFonts w:eastAsiaTheme="minorEastAsia"/>
                <w:sz w:val="18"/>
                <w:szCs w:val="18"/>
                <w:lang w:val="en-GB" w:eastAsia="zh-CN"/>
              </w:rPr>
              <w:t xml:space="preserve">We think this should include other non-serving cell RSs, e.g., TRS, CSI-RS, etc., that are </w:t>
            </w:r>
            <w:proofErr w:type="spellStart"/>
            <w:r>
              <w:rPr>
                <w:rFonts w:eastAsiaTheme="minorEastAsia"/>
                <w:sz w:val="18"/>
                <w:szCs w:val="18"/>
                <w:lang w:val="en-GB" w:eastAsia="zh-CN"/>
              </w:rPr>
              <w:t>QCLed</w:t>
            </w:r>
            <w:proofErr w:type="spellEnd"/>
            <w:r>
              <w:rPr>
                <w:rFonts w:eastAsiaTheme="minorEastAsia"/>
                <w:sz w:val="18"/>
                <w:szCs w:val="18"/>
                <w:lang w:val="en-GB" w:eastAsia="zh-CN"/>
              </w:rPr>
              <w:t xml:space="preserve"> to a non-serving cell SSB directly or indirectly. Also we think this should include all existing DL-UL relation, such as PL RS relation, spatial relation, associated CSI-RS relation, etc. SRI relation between SRS and PUSCH may also be included. So we suggest</w:t>
            </w:r>
          </w:p>
          <w:p w14:paraId="603ADA07" w14:textId="77777777" w:rsidR="00F9492D" w:rsidRDefault="00F9492D" w:rsidP="003925CB">
            <w:pPr>
              <w:pStyle w:val="af2"/>
              <w:numPr>
                <w:ilvl w:val="0"/>
                <w:numId w:val="17"/>
              </w:numPr>
              <w:spacing w:after="200" w:line="276" w:lineRule="auto"/>
              <w:ind w:firstLineChars="0"/>
              <w:contextualSpacing/>
              <w:rPr>
                <w:rFonts w:ascii="Times New Roman" w:eastAsiaTheme="minorEastAsia" w:hAnsi="Times New Roman"/>
                <w:bCs/>
                <w:sz w:val="20"/>
                <w:szCs w:val="20"/>
                <w:lang w:val="en-GB"/>
              </w:rPr>
            </w:pPr>
            <w:r>
              <w:rPr>
                <w:rFonts w:ascii="Times New Roman" w:hAnsi="Times New Roman"/>
                <w:bCs/>
                <w:iCs/>
                <w:color w:val="212121"/>
                <w:sz w:val="20"/>
                <w:szCs w:val="20"/>
                <w:lang w:val="en-GB"/>
              </w:rPr>
              <w:t xml:space="preserve">Support configuration of non-serving cell </w:t>
            </w:r>
            <w:r>
              <w:rPr>
                <w:rFonts w:ascii="Times New Roman" w:hAnsi="Times New Roman" w:hint="eastAsia"/>
                <w:bCs/>
                <w:iCs/>
                <w:color w:val="FF0000"/>
                <w:sz w:val="20"/>
                <w:szCs w:val="20"/>
                <w:lang w:val="en-GB"/>
              </w:rPr>
              <w:t>RS</w:t>
            </w:r>
            <w:r>
              <w:rPr>
                <w:rFonts w:ascii="Times New Roman" w:hAnsi="Times New Roman"/>
                <w:bCs/>
                <w:iCs/>
                <w:color w:val="FF0000"/>
                <w:sz w:val="20"/>
                <w:szCs w:val="20"/>
              </w:rPr>
              <w:t xml:space="preserve"> directly/indirectly </w:t>
            </w:r>
            <w:proofErr w:type="spellStart"/>
            <w:r>
              <w:rPr>
                <w:rFonts w:ascii="Times New Roman" w:hAnsi="Times New Roman"/>
                <w:bCs/>
                <w:iCs/>
                <w:color w:val="FF0000"/>
                <w:sz w:val="20"/>
                <w:szCs w:val="20"/>
              </w:rPr>
              <w:t>QCLed</w:t>
            </w:r>
            <w:proofErr w:type="spellEnd"/>
            <w:r>
              <w:rPr>
                <w:rFonts w:ascii="Times New Roman" w:hAnsi="Times New Roman"/>
                <w:bCs/>
                <w:iCs/>
                <w:color w:val="FF0000"/>
                <w:sz w:val="20"/>
                <w:szCs w:val="20"/>
              </w:rPr>
              <w:t xml:space="preserve"> to a non-serving cell </w:t>
            </w:r>
            <w:r>
              <w:rPr>
                <w:rFonts w:ascii="Times New Roman" w:hAnsi="Times New Roman"/>
                <w:bCs/>
                <w:iCs/>
                <w:color w:val="212121"/>
                <w:sz w:val="20"/>
                <w:szCs w:val="20"/>
                <w:lang w:val="en-GB"/>
              </w:rPr>
              <w:t>SSB as QCL source RS with existing QCL relation</w:t>
            </w:r>
            <w:r w:rsidRPr="00EC0BDB">
              <w:rPr>
                <w:rFonts w:ascii="Times New Roman" w:hAnsi="Times New Roman"/>
                <w:bCs/>
                <w:iCs/>
                <w:color w:val="FF0000"/>
                <w:sz w:val="20"/>
                <w:szCs w:val="20"/>
                <w:lang w:val="en-GB"/>
              </w:rPr>
              <w:t xml:space="preserve">, </w:t>
            </w:r>
            <w:r>
              <w:rPr>
                <w:rFonts w:ascii="Times New Roman" w:hAnsi="Times New Roman"/>
                <w:bCs/>
                <w:iCs/>
                <w:color w:val="FF0000"/>
                <w:sz w:val="20"/>
                <w:szCs w:val="20"/>
                <w:lang w:val="en-GB"/>
              </w:rPr>
              <w:t>UL-DL relation, and SRI relation</w:t>
            </w:r>
            <w:r>
              <w:rPr>
                <w:rFonts w:ascii="Times New Roman" w:hAnsi="Times New Roman"/>
                <w:bCs/>
                <w:iCs/>
                <w:color w:val="212121"/>
                <w:sz w:val="20"/>
                <w:szCs w:val="20"/>
                <w:lang w:val="en-GB"/>
              </w:rPr>
              <w:t xml:space="preserve"> for UL SRS, PUCCH, and PUSCH transmission</w:t>
            </w:r>
          </w:p>
          <w:p w14:paraId="40560AB7" w14:textId="77777777" w:rsidR="00F9492D" w:rsidRDefault="00F9492D" w:rsidP="003925CB">
            <w:pPr>
              <w:pStyle w:val="af2"/>
              <w:numPr>
                <w:ilvl w:val="1"/>
                <w:numId w:val="17"/>
              </w:numPr>
              <w:spacing w:after="200" w:line="276" w:lineRule="auto"/>
              <w:ind w:firstLineChars="0"/>
              <w:contextualSpacing/>
              <w:rPr>
                <w:rFonts w:ascii="Times New Roman" w:eastAsiaTheme="minorEastAsia" w:hAnsi="Times New Roman"/>
                <w:bCs/>
                <w:sz w:val="20"/>
                <w:szCs w:val="20"/>
                <w:lang w:val="en-GB"/>
              </w:rPr>
            </w:pPr>
            <w:r>
              <w:rPr>
                <w:rFonts w:ascii="Times New Roman" w:eastAsiaTheme="minorEastAsia" w:hAnsi="Times New Roman"/>
                <w:bCs/>
                <w:sz w:val="20"/>
                <w:szCs w:val="20"/>
                <w:lang w:val="en-GB"/>
              </w:rPr>
              <w:lastRenderedPageBreak/>
              <w:t>FFS other non-serving cell RS</w:t>
            </w:r>
          </w:p>
          <w:p w14:paraId="4CCB2319" w14:textId="7543BEE8" w:rsidR="00B21459" w:rsidRPr="00B21459" w:rsidRDefault="00B21459" w:rsidP="00B21459">
            <w:pPr>
              <w:spacing w:after="200" w:line="276" w:lineRule="auto"/>
              <w:contextualSpacing/>
              <w:rPr>
                <w:rFonts w:eastAsiaTheme="minorEastAsia"/>
                <w:bCs/>
                <w:szCs w:val="20"/>
                <w:lang w:val="en-GB" w:eastAsia="zh-CN"/>
              </w:rPr>
            </w:pPr>
            <w:r w:rsidRPr="00B21459">
              <w:rPr>
                <w:rFonts w:eastAsiaTheme="minorEastAsia" w:hint="eastAsia"/>
                <w:bCs/>
                <w:color w:val="FF0000"/>
                <w:szCs w:val="20"/>
                <w:lang w:val="en-GB" w:eastAsia="zh-CN"/>
              </w:rPr>
              <w:t xml:space="preserve">Moderator: </w:t>
            </w:r>
            <w:r w:rsidRPr="00B21459">
              <w:rPr>
                <w:rFonts w:eastAsiaTheme="minorEastAsia"/>
                <w:bCs/>
                <w:color w:val="FF0000"/>
                <w:szCs w:val="20"/>
                <w:lang w:val="en-GB" w:eastAsia="zh-CN"/>
              </w:rPr>
              <w:t>“</w:t>
            </w:r>
            <w:r w:rsidRPr="00B21459">
              <w:rPr>
                <w:rFonts w:hint="eastAsia"/>
                <w:bCs/>
                <w:iCs/>
                <w:color w:val="FF0000"/>
                <w:szCs w:val="20"/>
                <w:lang w:val="en-GB"/>
              </w:rPr>
              <w:t>R</w:t>
            </w:r>
            <w:r>
              <w:rPr>
                <w:rFonts w:hint="eastAsia"/>
                <w:bCs/>
                <w:iCs/>
                <w:color w:val="FF0000"/>
                <w:szCs w:val="20"/>
                <w:lang w:val="en-GB"/>
              </w:rPr>
              <w:t>S</w:t>
            </w:r>
            <w:r>
              <w:rPr>
                <w:bCs/>
                <w:iCs/>
                <w:color w:val="FF0000"/>
                <w:szCs w:val="20"/>
              </w:rPr>
              <w:t xml:space="preserve"> directly/indirectly </w:t>
            </w:r>
            <w:proofErr w:type="spellStart"/>
            <w:r>
              <w:rPr>
                <w:bCs/>
                <w:iCs/>
                <w:color w:val="FF0000"/>
                <w:szCs w:val="20"/>
              </w:rPr>
              <w:t>QCLed</w:t>
            </w:r>
            <w:proofErr w:type="spellEnd"/>
            <w:r>
              <w:rPr>
                <w:bCs/>
                <w:iCs/>
                <w:color w:val="FF0000"/>
                <w:szCs w:val="20"/>
              </w:rPr>
              <w:t xml:space="preserve"> to a non</w:t>
            </w:r>
            <w:r w:rsidRPr="00B21459">
              <w:rPr>
                <w:bCs/>
                <w:iCs/>
                <w:color w:val="FF0000"/>
                <w:szCs w:val="20"/>
              </w:rPr>
              <w:t xml:space="preserve">-serving cell” </w:t>
            </w:r>
            <w:r w:rsidRPr="00B21459">
              <w:rPr>
                <w:rFonts w:eastAsiaTheme="minorEastAsia"/>
                <w:color w:val="FF0000"/>
                <w:sz w:val="18"/>
                <w:szCs w:val="18"/>
                <w:lang w:val="en-GB" w:eastAsia="zh-CN"/>
              </w:rPr>
              <w:t xml:space="preserve">this is </w:t>
            </w:r>
            <w:r>
              <w:rPr>
                <w:rFonts w:eastAsiaTheme="minorEastAsia"/>
                <w:color w:val="FF0000"/>
                <w:sz w:val="18"/>
                <w:szCs w:val="18"/>
                <w:lang w:val="en-GB" w:eastAsia="zh-CN"/>
              </w:rPr>
              <w:t>related to</w:t>
            </w:r>
            <w:r w:rsidRPr="00B21459">
              <w:rPr>
                <w:rFonts w:eastAsiaTheme="minorEastAsia"/>
                <w:color w:val="FF0000"/>
                <w:sz w:val="18"/>
                <w:szCs w:val="18"/>
                <w:lang w:val="en-GB" w:eastAsia="zh-CN"/>
              </w:rPr>
              <w:t xml:space="preserve"> item4</w:t>
            </w:r>
            <w:r>
              <w:rPr>
                <w:rFonts w:eastAsiaTheme="minorEastAsia"/>
                <w:color w:val="FF0000"/>
                <w:sz w:val="18"/>
                <w:szCs w:val="18"/>
                <w:lang w:val="en-GB" w:eastAsia="zh-CN"/>
              </w:rPr>
              <w:t>, can be discussed after we conclude item4.</w:t>
            </w:r>
          </w:p>
        </w:tc>
      </w:tr>
      <w:tr w:rsidR="009031C7" w14:paraId="497F3FF6" w14:textId="77777777" w:rsidTr="00F9492D">
        <w:tc>
          <w:tcPr>
            <w:tcW w:w="1255" w:type="dxa"/>
          </w:tcPr>
          <w:p w14:paraId="72C98D24" w14:textId="62E07875" w:rsidR="009031C7" w:rsidRDefault="009031C7" w:rsidP="003925CB">
            <w:pPr>
              <w:rPr>
                <w:rFonts w:eastAsiaTheme="minorEastAsia"/>
                <w:sz w:val="18"/>
                <w:szCs w:val="18"/>
                <w:lang w:val="en-GB" w:eastAsia="zh-CN"/>
              </w:rPr>
            </w:pPr>
            <w:r>
              <w:rPr>
                <w:rFonts w:eastAsiaTheme="minorEastAsia" w:hint="eastAsia"/>
                <w:sz w:val="18"/>
                <w:szCs w:val="18"/>
                <w:lang w:val="en-GB" w:eastAsia="zh-CN"/>
              </w:rPr>
              <w:lastRenderedPageBreak/>
              <w:t>CATT</w:t>
            </w:r>
          </w:p>
        </w:tc>
        <w:tc>
          <w:tcPr>
            <w:tcW w:w="7805" w:type="dxa"/>
          </w:tcPr>
          <w:p w14:paraId="39388CD3" w14:textId="43B2B1FD" w:rsidR="009031C7" w:rsidRDefault="009031C7" w:rsidP="003925CB">
            <w:pPr>
              <w:rPr>
                <w:rFonts w:eastAsiaTheme="minorEastAsia"/>
                <w:sz w:val="18"/>
                <w:szCs w:val="18"/>
                <w:lang w:val="en-GB" w:eastAsia="zh-CN"/>
              </w:rPr>
            </w:pPr>
            <w:r>
              <w:rPr>
                <w:rFonts w:eastAsiaTheme="minorEastAsia"/>
                <w:sz w:val="18"/>
                <w:szCs w:val="18"/>
                <w:lang w:val="en-GB" w:eastAsia="zh-CN"/>
              </w:rPr>
              <w:t>S</w:t>
            </w:r>
            <w:r>
              <w:rPr>
                <w:rFonts w:eastAsiaTheme="minorEastAsia" w:hint="eastAsia"/>
                <w:sz w:val="18"/>
                <w:szCs w:val="18"/>
                <w:lang w:val="en-GB" w:eastAsia="zh-CN"/>
              </w:rPr>
              <w:t xml:space="preserve">upport </w:t>
            </w:r>
          </w:p>
        </w:tc>
      </w:tr>
    </w:tbl>
    <w:p w14:paraId="1F8B7AAD" w14:textId="77777777" w:rsidR="00E73850" w:rsidRPr="00B87015" w:rsidRDefault="00E73850">
      <w:pPr>
        <w:spacing w:after="200" w:line="276" w:lineRule="auto"/>
        <w:contextualSpacing/>
        <w:rPr>
          <w:rStyle w:val="normaltextrun"/>
          <w:bCs/>
          <w:lang w:val="en-GB"/>
        </w:rPr>
      </w:pPr>
    </w:p>
    <w:p w14:paraId="44EDFF36" w14:textId="77777777" w:rsidR="00E73850" w:rsidRDefault="00B54CC3">
      <w:pPr>
        <w:pStyle w:val="title2"/>
        <w:rPr>
          <w:rFonts w:ascii="Times New Roman" w:hAnsi="Times New Roman"/>
          <w:sz w:val="24"/>
        </w:rPr>
      </w:pPr>
      <w:r>
        <w:rPr>
          <w:rFonts w:ascii="Times New Roman" w:hAnsi="Times New Roman"/>
          <w:sz w:val="24"/>
        </w:rPr>
        <w:t>Item 7: Rate matching</w:t>
      </w:r>
    </w:p>
    <w:bookmarkEnd w:id="2"/>
    <w:bookmarkEnd w:id="3"/>
    <w:p w14:paraId="725E44A3" w14:textId="77777777" w:rsidR="00E73850" w:rsidRDefault="00B54CC3">
      <w:pPr>
        <w:spacing w:line="360" w:lineRule="auto"/>
        <w:rPr>
          <w:rFonts w:eastAsiaTheme="minorEastAsia"/>
          <w:szCs w:val="20"/>
          <w:lang w:val="en-GB" w:eastAsia="zh-CN"/>
        </w:rPr>
      </w:pPr>
      <w:r>
        <w:rPr>
          <w:rFonts w:eastAsiaTheme="minorEastAsia"/>
          <w:szCs w:val="20"/>
          <w:highlight w:val="cyan"/>
          <w:lang w:val="en-GB" w:eastAsia="zh-CN"/>
        </w:rPr>
        <w:t>Proposal7 after Round0</w:t>
      </w:r>
    </w:p>
    <w:p w14:paraId="0420729A" w14:textId="067EB537" w:rsidR="001A7A6E" w:rsidRDefault="001A7A6E">
      <w:pPr>
        <w:spacing w:line="360" w:lineRule="auto"/>
        <w:rPr>
          <w:rFonts w:eastAsiaTheme="minorEastAsia"/>
          <w:szCs w:val="20"/>
          <w:lang w:val="en-GB" w:eastAsia="zh-CN"/>
        </w:rPr>
      </w:pPr>
      <w:r w:rsidRPr="001A7A6E">
        <w:rPr>
          <w:rFonts w:eastAsiaTheme="minorEastAsia"/>
          <w:szCs w:val="20"/>
          <w:highlight w:val="cyan"/>
          <w:lang w:val="en-GB" w:eastAsia="zh-CN"/>
        </w:rPr>
        <w:t>F</w:t>
      </w:r>
      <w:r w:rsidRPr="001A7A6E">
        <w:rPr>
          <w:rFonts w:eastAsiaTheme="minorEastAsia" w:hint="eastAsia"/>
          <w:szCs w:val="20"/>
          <w:highlight w:val="cyan"/>
          <w:lang w:val="en-GB" w:eastAsia="zh-CN"/>
        </w:rPr>
        <w:t xml:space="preserve">ew </w:t>
      </w:r>
      <w:r w:rsidRPr="001A7A6E">
        <w:rPr>
          <w:rFonts w:eastAsiaTheme="minorEastAsia"/>
          <w:szCs w:val="20"/>
          <w:highlight w:val="cyan"/>
          <w:lang w:val="en-GB" w:eastAsia="zh-CN"/>
        </w:rPr>
        <w:t>companies support and few companies do not support the proposal below.</w:t>
      </w:r>
    </w:p>
    <w:p w14:paraId="257C1D73" w14:textId="77777777" w:rsidR="00E73850" w:rsidRPr="003A638B" w:rsidRDefault="003A638B">
      <w:pPr>
        <w:pStyle w:val="af2"/>
        <w:numPr>
          <w:ilvl w:val="0"/>
          <w:numId w:val="17"/>
        </w:numPr>
        <w:spacing w:line="360" w:lineRule="auto"/>
        <w:ind w:firstLineChars="0"/>
        <w:rPr>
          <w:rFonts w:ascii="Times New Roman" w:eastAsiaTheme="minorEastAsia" w:hAnsi="Times New Roman"/>
          <w:color w:val="FF0000"/>
          <w:sz w:val="20"/>
          <w:szCs w:val="20"/>
          <w:lang w:val="en-GB"/>
        </w:rPr>
      </w:pPr>
      <w:r w:rsidRPr="003A638B">
        <w:rPr>
          <w:rFonts w:eastAsiaTheme="minorEastAsia"/>
          <w:color w:val="FF0000"/>
          <w:szCs w:val="20"/>
          <w:lang w:val="en-GB"/>
        </w:rPr>
        <w:t>No additional rate matching</w:t>
      </w:r>
      <w:r w:rsidRPr="003A638B">
        <w:rPr>
          <w:rFonts w:eastAsiaTheme="minorEastAsia" w:hint="eastAsia"/>
          <w:color w:val="FF0000"/>
          <w:szCs w:val="20"/>
          <w:lang w:val="en-GB"/>
        </w:rPr>
        <w:t xml:space="preserve"> for PDCCH/PDSCH </w:t>
      </w:r>
      <w:r w:rsidRPr="003A638B">
        <w:rPr>
          <w:rFonts w:eastAsiaTheme="minorEastAsia"/>
          <w:color w:val="FF0000"/>
          <w:szCs w:val="20"/>
          <w:lang w:val="en-GB"/>
        </w:rPr>
        <w:t>from serving cell (or non-serving cell) around non-serving cell (or serving cell) SSB is needed</w:t>
      </w:r>
    </w:p>
    <w:p w14:paraId="25827E8D" w14:textId="4A0F0E28" w:rsidR="003A638B" w:rsidRDefault="003A638B">
      <w:pPr>
        <w:spacing w:after="200" w:line="276" w:lineRule="auto"/>
        <w:contextualSpacing/>
        <w:rPr>
          <w:rStyle w:val="normaltextrun"/>
          <w:rFonts w:eastAsiaTheme="minorEastAsia"/>
          <w:bCs/>
          <w:lang w:val="en-GB" w:eastAsia="zh-CN"/>
        </w:rPr>
      </w:pPr>
      <w:r>
        <w:rPr>
          <w:rStyle w:val="normaltextrun"/>
          <w:rFonts w:eastAsiaTheme="minorEastAsia"/>
          <w:bCs/>
          <w:lang w:val="en-GB" w:eastAsia="zh-CN"/>
        </w:rPr>
        <w:t>S</w:t>
      </w:r>
      <w:r>
        <w:rPr>
          <w:rStyle w:val="normaltextrun"/>
          <w:rFonts w:eastAsiaTheme="minorEastAsia" w:hint="eastAsia"/>
          <w:bCs/>
          <w:lang w:val="en-GB" w:eastAsia="zh-CN"/>
        </w:rPr>
        <w:t>upport:</w:t>
      </w:r>
      <w:r>
        <w:rPr>
          <w:rStyle w:val="normaltextrun"/>
          <w:rFonts w:eastAsiaTheme="minorEastAsia"/>
          <w:bCs/>
          <w:lang w:val="en-GB" w:eastAsia="zh-CN"/>
        </w:rPr>
        <w:t xml:space="preserve"> OPPO, DOCOMO</w:t>
      </w:r>
      <w:r w:rsidR="00CD05FB">
        <w:rPr>
          <w:rStyle w:val="normaltextrun"/>
          <w:rFonts w:eastAsiaTheme="minorEastAsia"/>
          <w:bCs/>
          <w:lang w:val="en-GB" w:eastAsia="zh-CN"/>
        </w:rPr>
        <w:t xml:space="preserve">, </w:t>
      </w:r>
      <w:r w:rsidR="00CD05FB">
        <w:rPr>
          <w:rStyle w:val="normaltextrun"/>
          <w:rFonts w:eastAsiaTheme="minorEastAsia"/>
          <w:bCs/>
        </w:rPr>
        <w:t>Huawei/</w:t>
      </w:r>
      <w:proofErr w:type="spellStart"/>
      <w:r w:rsidR="00CD05FB" w:rsidRPr="00CD05FB">
        <w:rPr>
          <w:rStyle w:val="normaltextrun"/>
          <w:rFonts w:eastAsiaTheme="minorEastAsia"/>
          <w:bCs/>
        </w:rPr>
        <w:t>HiSilicon</w:t>
      </w:r>
      <w:proofErr w:type="spellEnd"/>
    </w:p>
    <w:p w14:paraId="1A3D9C6D" w14:textId="3E9EF530" w:rsidR="003A638B" w:rsidRDefault="003A638B">
      <w:pPr>
        <w:spacing w:after="200" w:line="276" w:lineRule="auto"/>
        <w:contextualSpacing/>
        <w:rPr>
          <w:rStyle w:val="normaltextrun"/>
          <w:rFonts w:eastAsiaTheme="minorEastAsia"/>
          <w:bCs/>
          <w:lang w:val="en-GB" w:eastAsia="zh-CN"/>
        </w:rPr>
      </w:pPr>
      <w:r>
        <w:rPr>
          <w:rStyle w:val="normaltextrun"/>
          <w:rFonts w:eastAsiaTheme="minorEastAsia"/>
          <w:bCs/>
          <w:lang w:val="en-GB" w:eastAsia="zh-CN"/>
        </w:rPr>
        <w:t>Not support: ZTE, LG</w:t>
      </w:r>
      <w:r w:rsidR="00CD05FB">
        <w:rPr>
          <w:rStyle w:val="normaltextrun"/>
          <w:rFonts w:eastAsiaTheme="minorEastAsia"/>
          <w:bCs/>
          <w:lang w:val="en-GB" w:eastAsia="zh-CN"/>
        </w:rPr>
        <w:t>, CATT</w:t>
      </w:r>
    </w:p>
    <w:p w14:paraId="73311869" w14:textId="77777777" w:rsidR="00CD05FB" w:rsidRDefault="00CD05FB">
      <w:pPr>
        <w:spacing w:after="200" w:line="276" w:lineRule="auto"/>
        <w:contextualSpacing/>
        <w:rPr>
          <w:rStyle w:val="normaltextrun"/>
          <w:rFonts w:eastAsiaTheme="minorEastAsia"/>
          <w:bCs/>
          <w:lang w:val="en-GB" w:eastAsia="zh-CN"/>
        </w:rPr>
      </w:pPr>
    </w:p>
    <w:p w14:paraId="48A6B3B9" w14:textId="77777777" w:rsidR="00E73850" w:rsidRDefault="00B54CC3">
      <w:pPr>
        <w:spacing w:after="200" w:line="276" w:lineRule="auto"/>
        <w:contextualSpacing/>
        <w:rPr>
          <w:rStyle w:val="normaltextrun"/>
          <w:rFonts w:eastAsiaTheme="minorEastAsia"/>
          <w:bCs/>
          <w:lang w:val="en-GB" w:eastAsia="zh-CN"/>
        </w:rPr>
      </w:pPr>
      <w:r>
        <w:rPr>
          <w:rStyle w:val="normaltextrun"/>
          <w:rFonts w:eastAsiaTheme="minorEastAsia"/>
          <w:bCs/>
          <w:lang w:val="en-GB" w:eastAsia="zh-CN"/>
        </w:rPr>
        <w:t>Please provide your comments whether above proposal is acceptable</w:t>
      </w:r>
    </w:p>
    <w:tbl>
      <w:tblPr>
        <w:tblStyle w:val="ae"/>
        <w:tblW w:w="0" w:type="auto"/>
        <w:tblLook w:val="04A0" w:firstRow="1" w:lastRow="0" w:firstColumn="1" w:lastColumn="0" w:noHBand="0" w:noVBand="1"/>
      </w:tblPr>
      <w:tblGrid>
        <w:gridCol w:w="1255"/>
        <w:gridCol w:w="7805"/>
      </w:tblGrid>
      <w:tr w:rsidR="00E73850" w14:paraId="6630F952" w14:textId="77777777">
        <w:tc>
          <w:tcPr>
            <w:tcW w:w="1255" w:type="dxa"/>
            <w:shd w:val="clear" w:color="auto" w:fill="5B9BD5" w:themeFill="accent1"/>
          </w:tcPr>
          <w:p w14:paraId="3E49ADE7" w14:textId="77777777" w:rsidR="00E73850" w:rsidRDefault="00B54CC3">
            <w:pPr>
              <w:rPr>
                <w:rFonts w:eastAsiaTheme="minorEastAsia"/>
                <w:sz w:val="18"/>
                <w:szCs w:val="18"/>
                <w:lang w:val="en-GB" w:eastAsia="zh-CN"/>
              </w:rPr>
            </w:pPr>
            <w:r>
              <w:rPr>
                <w:rFonts w:eastAsiaTheme="minorEastAsia"/>
                <w:sz w:val="18"/>
                <w:szCs w:val="18"/>
                <w:lang w:val="en-GB" w:eastAsia="zh-CN"/>
              </w:rPr>
              <w:t>Company</w:t>
            </w:r>
          </w:p>
        </w:tc>
        <w:tc>
          <w:tcPr>
            <w:tcW w:w="7805" w:type="dxa"/>
            <w:shd w:val="clear" w:color="auto" w:fill="5B9BD5" w:themeFill="accent1"/>
          </w:tcPr>
          <w:p w14:paraId="2BA14DC3" w14:textId="77777777" w:rsidR="00E73850" w:rsidRDefault="003A638B">
            <w:pPr>
              <w:rPr>
                <w:rFonts w:eastAsiaTheme="minorEastAsia"/>
                <w:sz w:val="18"/>
                <w:szCs w:val="18"/>
                <w:lang w:val="en-GB" w:eastAsia="zh-CN"/>
              </w:rPr>
            </w:pPr>
            <w:r>
              <w:rPr>
                <w:rFonts w:eastAsiaTheme="minorEastAsia"/>
                <w:sz w:val="18"/>
                <w:szCs w:val="18"/>
                <w:lang w:val="en-GB" w:eastAsia="zh-CN"/>
              </w:rPr>
              <w:t>C</w:t>
            </w:r>
            <w:r w:rsidR="00B54CC3">
              <w:rPr>
                <w:rFonts w:eastAsiaTheme="minorEastAsia"/>
                <w:sz w:val="18"/>
                <w:szCs w:val="18"/>
                <w:lang w:val="en-GB" w:eastAsia="zh-CN"/>
              </w:rPr>
              <w:t>omments</w:t>
            </w:r>
          </w:p>
        </w:tc>
      </w:tr>
      <w:tr w:rsidR="00E73850" w14:paraId="0EE3BC5A" w14:textId="77777777">
        <w:tc>
          <w:tcPr>
            <w:tcW w:w="1255" w:type="dxa"/>
          </w:tcPr>
          <w:p w14:paraId="7FD9A390"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OPPO</w:t>
            </w:r>
          </w:p>
        </w:tc>
        <w:tc>
          <w:tcPr>
            <w:tcW w:w="7805" w:type="dxa"/>
          </w:tcPr>
          <w:p w14:paraId="5B64D747"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 xml:space="preserve">The proposal is unclear to us. PDSCH/PDCCH can still be rate-matched on other signal than SSB. </w:t>
            </w:r>
            <w:r>
              <w:rPr>
                <w:rFonts w:eastAsiaTheme="minorEastAsia"/>
                <w:sz w:val="18"/>
                <w:szCs w:val="18"/>
                <w:lang w:val="en-GB" w:eastAsia="zh-CN"/>
              </w:rPr>
              <w:t>W</w:t>
            </w:r>
            <w:r>
              <w:rPr>
                <w:rFonts w:eastAsiaTheme="minorEastAsia" w:hint="eastAsia"/>
                <w:sz w:val="18"/>
                <w:szCs w:val="18"/>
                <w:lang w:val="en-GB" w:eastAsia="zh-CN"/>
              </w:rPr>
              <w:t>e propose the following to make it clear:</w:t>
            </w:r>
          </w:p>
          <w:p w14:paraId="46A3A452" w14:textId="77777777" w:rsidR="00E73850" w:rsidRDefault="00B54CC3">
            <w:pPr>
              <w:pStyle w:val="af2"/>
              <w:numPr>
                <w:ilvl w:val="0"/>
                <w:numId w:val="17"/>
              </w:numPr>
              <w:spacing w:line="360" w:lineRule="auto"/>
              <w:ind w:firstLineChars="0"/>
              <w:rPr>
                <w:rFonts w:ascii="Times New Roman" w:eastAsiaTheme="minorEastAsia" w:hAnsi="Times New Roman"/>
                <w:sz w:val="20"/>
                <w:szCs w:val="20"/>
                <w:highlight w:val="yellow"/>
                <w:lang w:val="en-GB"/>
              </w:rPr>
            </w:pPr>
            <w:r>
              <w:rPr>
                <w:rFonts w:ascii="Times New Roman" w:eastAsiaTheme="minorEastAsia" w:hAnsi="Times New Roman"/>
                <w:sz w:val="20"/>
                <w:szCs w:val="20"/>
                <w:highlight w:val="yellow"/>
                <w:lang w:val="en-GB"/>
              </w:rPr>
              <w:t>No additional rate matching</w:t>
            </w:r>
            <w:r>
              <w:rPr>
                <w:rFonts w:ascii="Times New Roman" w:eastAsiaTheme="minorEastAsia" w:hAnsi="Times New Roman" w:hint="eastAsia"/>
                <w:sz w:val="20"/>
                <w:szCs w:val="20"/>
                <w:highlight w:val="yellow"/>
                <w:lang w:val="en-GB"/>
              </w:rPr>
              <w:t xml:space="preserve"> for PDCCH/PDSCH </w:t>
            </w:r>
            <w:r>
              <w:rPr>
                <w:rFonts w:ascii="Times New Roman" w:eastAsiaTheme="minorEastAsia" w:hAnsi="Times New Roman"/>
                <w:sz w:val="20"/>
                <w:szCs w:val="20"/>
                <w:highlight w:val="yellow"/>
                <w:lang w:val="en-GB"/>
              </w:rPr>
              <w:t>around non-serving cell (or serving cell) SSB is needed</w:t>
            </w:r>
          </w:p>
        </w:tc>
      </w:tr>
      <w:tr w:rsidR="00E73850" w14:paraId="65540075" w14:textId="77777777">
        <w:tc>
          <w:tcPr>
            <w:tcW w:w="1255" w:type="dxa"/>
          </w:tcPr>
          <w:p w14:paraId="51BD8503"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D</w:t>
            </w:r>
            <w:r>
              <w:rPr>
                <w:rFonts w:eastAsiaTheme="minorEastAsia"/>
                <w:sz w:val="18"/>
                <w:szCs w:val="18"/>
                <w:lang w:val="en-GB" w:eastAsia="zh-CN"/>
              </w:rPr>
              <w:t>OCOMO</w:t>
            </w:r>
          </w:p>
        </w:tc>
        <w:tc>
          <w:tcPr>
            <w:tcW w:w="7805" w:type="dxa"/>
          </w:tcPr>
          <w:p w14:paraId="6EA4A665" w14:textId="77777777" w:rsidR="00E73850" w:rsidRDefault="00B54CC3">
            <w:pPr>
              <w:rPr>
                <w:rFonts w:eastAsiaTheme="minorEastAsia"/>
                <w:sz w:val="18"/>
                <w:szCs w:val="18"/>
                <w:lang w:val="en-GB" w:eastAsia="zh-CN"/>
              </w:rPr>
            </w:pPr>
            <w:r>
              <w:rPr>
                <w:rFonts w:eastAsiaTheme="minorEastAsia" w:hint="eastAsia"/>
                <w:sz w:val="18"/>
                <w:szCs w:val="18"/>
                <w:lang w:val="en-GB" w:eastAsia="zh-CN"/>
              </w:rPr>
              <w:t>S</w:t>
            </w:r>
            <w:r>
              <w:rPr>
                <w:rFonts w:eastAsiaTheme="minorEastAsia"/>
                <w:sz w:val="18"/>
                <w:szCs w:val="18"/>
                <w:lang w:val="en-GB" w:eastAsia="zh-CN"/>
              </w:rPr>
              <w:t>uggest following revision:</w:t>
            </w:r>
          </w:p>
          <w:p w14:paraId="3D905685" w14:textId="77777777" w:rsidR="00E73850" w:rsidRDefault="00B54CC3">
            <w:pPr>
              <w:rPr>
                <w:rFonts w:eastAsiaTheme="minorEastAsia"/>
                <w:sz w:val="18"/>
                <w:szCs w:val="18"/>
                <w:lang w:val="en-GB" w:eastAsia="zh-CN"/>
              </w:rPr>
            </w:pPr>
            <w:r>
              <w:rPr>
                <w:rFonts w:eastAsiaTheme="minorEastAsia"/>
                <w:szCs w:val="20"/>
                <w:highlight w:val="yellow"/>
                <w:lang w:val="en-GB"/>
              </w:rPr>
              <w:t>No additional rate matching</w:t>
            </w:r>
            <w:r>
              <w:rPr>
                <w:rFonts w:eastAsiaTheme="minorEastAsia" w:hint="eastAsia"/>
                <w:szCs w:val="20"/>
                <w:highlight w:val="yellow"/>
                <w:lang w:val="en-GB"/>
              </w:rPr>
              <w:t xml:space="preserve"> for PDCCH/PDSCH </w:t>
            </w:r>
            <w:r>
              <w:rPr>
                <w:rFonts w:eastAsiaTheme="minorEastAsia"/>
                <w:szCs w:val="20"/>
                <w:highlight w:val="yellow"/>
                <w:lang w:val="en-GB"/>
              </w:rPr>
              <w:t>from serving cell (or non-serving cell) around non-serving cell (or serving cell) SSB is needed</w:t>
            </w:r>
            <w:r>
              <w:rPr>
                <w:rFonts w:eastAsiaTheme="minorEastAsia"/>
                <w:szCs w:val="20"/>
                <w:lang w:val="en-GB"/>
              </w:rPr>
              <w:t>.</w:t>
            </w:r>
          </w:p>
        </w:tc>
      </w:tr>
      <w:tr w:rsidR="00E73850" w14:paraId="49A77D4F" w14:textId="77777777">
        <w:tc>
          <w:tcPr>
            <w:tcW w:w="1255" w:type="dxa"/>
          </w:tcPr>
          <w:p w14:paraId="62A28808" w14:textId="77777777" w:rsidR="00E73850" w:rsidRDefault="00B54CC3">
            <w:pPr>
              <w:rPr>
                <w:rFonts w:eastAsiaTheme="minorEastAsia"/>
                <w:sz w:val="18"/>
                <w:szCs w:val="18"/>
                <w:lang w:val="en-GB" w:eastAsia="zh-CN"/>
              </w:rPr>
            </w:pPr>
            <w:r>
              <w:rPr>
                <w:rFonts w:eastAsiaTheme="minorEastAsia" w:hint="eastAsia"/>
                <w:sz w:val="18"/>
                <w:szCs w:val="18"/>
                <w:lang w:eastAsia="zh-CN"/>
              </w:rPr>
              <w:t>ZTE</w:t>
            </w:r>
          </w:p>
        </w:tc>
        <w:tc>
          <w:tcPr>
            <w:tcW w:w="7805" w:type="dxa"/>
          </w:tcPr>
          <w:p w14:paraId="10497A98" w14:textId="77777777" w:rsidR="00E73850" w:rsidRDefault="00B54CC3">
            <w:pPr>
              <w:rPr>
                <w:rFonts w:eastAsiaTheme="minorEastAsia"/>
                <w:sz w:val="18"/>
                <w:szCs w:val="18"/>
                <w:lang w:eastAsia="zh-CN"/>
              </w:rPr>
            </w:pPr>
            <w:r>
              <w:rPr>
                <w:rFonts w:eastAsiaTheme="minorEastAsia" w:hint="eastAsia"/>
                <w:sz w:val="18"/>
                <w:szCs w:val="18"/>
                <w:lang w:eastAsia="zh-CN"/>
              </w:rPr>
              <w:t>Do NOT support this FL</w:t>
            </w:r>
            <w:r>
              <w:rPr>
                <w:rFonts w:eastAsiaTheme="minorEastAsia"/>
                <w:sz w:val="18"/>
                <w:szCs w:val="18"/>
                <w:lang w:eastAsia="zh-CN"/>
              </w:rPr>
              <w:t>’</w:t>
            </w:r>
            <w:r>
              <w:rPr>
                <w:rFonts w:eastAsiaTheme="minorEastAsia" w:hint="eastAsia"/>
                <w:sz w:val="18"/>
                <w:szCs w:val="18"/>
                <w:lang w:eastAsia="zh-CN"/>
              </w:rPr>
              <w:t>s proposal.</w:t>
            </w:r>
          </w:p>
          <w:p w14:paraId="6DF0CAF8" w14:textId="77777777" w:rsidR="00E73850" w:rsidRDefault="00B54CC3">
            <w:pPr>
              <w:rPr>
                <w:lang w:val="en-GB" w:eastAsia="zh-CN"/>
              </w:rPr>
            </w:pPr>
            <w:r>
              <w:rPr>
                <w:rFonts w:eastAsia="宋体"/>
                <w:iCs/>
                <w:szCs w:val="20"/>
              </w:rPr>
              <w:t xml:space="preserve">In </w:t>
            </w:r>
            <w:r>
              <w:rPr>
                <w:rFonts w:eastAsia="宋体" w:hint="eastAsia"/>
                <w:iCs/>
                <w:szCs w:val="20"/>
              </w:rPr>
              <w:t>reality</w:t>
            </w:r>
            <w:r>
              <w:rPr>
                <w:rFonts w:eastAsia="宋体"/>
                <w:iCs/>
                <w:szCs w:val="20"/>
              </w:rPr>
              <w:t xml:space="preserve">, </w:t>
            </w:r>
            <w:r>
              <w:t>w</w:t>
            </w:r>
            <w:r>
              <w:rPr>
                <w:rFonts w:hint="eastAsia"/>
              </w:rPr>
              <w:t xml:space="preserve">hen the </w:t>
            </w:r>
            <w:r>
              <w:t xml:space="preserve">NCJT </w:t>
            </w:r>
            <w:r>
              <w:rPr>
                <w:rFonts w:hint="eastAsia"/>
              </w:rPr>
              <w:t xml:space="preserve">UE receives multiple downlink signals </w:t>
            </w:r>
            <w:r>
              <w:rPr>
                <w:rFonts w:eastAsia="宋体" w:hint="eastAsia"/>
              </w:rPr>
              <w:t>from</w:t>
            </w:r>
            <w:r>
              <w:rPr>
                <w:rFonts w:hint="eastAsia"/>
              </w:rPr>
              <w:t xml:space="preserve"> different cell</w:t>
            </w:r>
            <w:r>
              <w:t>s</w:t>
            </w:r>
            <w:r>
              <w:rPr>
                <w:rFonts w:hint="eastAsia"/>
              </w:rPr>
              <w:t xml:space="preserve">, due to the </w:t>
            </w:r>
            <w:r>
              <w:t>serious interference</w:t>
            </w:r>
            <w:r>
              <w:rPr>
                <w:rFonts w:eastAsia="宋体" w:hint="eastAsia"/>
              </w:rPr>
              <w:t xml:space="preserve">, the resource of SSB should be rate matched for PDSCH/PDCCH from another cell. </w:t>
            </w:r>
            <w:r>
              <w:rPr>
                <w:rFonts w:eastAsia="宋体" w:hint="eastAsia"/>
                <w:iCs/>
                <w:szCs w:val="20"/>
              </w:rPr>
              <w:t>Specifically, once serving cell PDSCH/PDCCH and non-serving serving cell SSB</w:t>
            </w:r>
            <w:r>
              <w:rPr>
                <w:rFonts w:eastAsia="宋体" w:hint="eastAsia"/>
                <w:iCs/>
                <w:szCs w:val="20"/>
                <w:lang w:eastAsia="zh-CN"/>
              </w:rPr>
              <w:t xml:space="preserve"> </w:t>
            </w:r>
            <w:r>
              <w:rPr>
                <w:rFonts w:eastAsia="宋体" w:hint="eastAsia"/>
                <w:iCs/>
                <w:szCs w:val="20"/>
              </w:rPr>
              <w:t>are overlapped by part or all of the resources</w:t>
            </w:r>
            <w:r>
              <w:rPr>
                <w:rFonts w:hint="eastAsia"/>
              </w:rPr>
              <w:t>, the PDSCH</w:t>
            </w:r>
            <w:r>
              <w:rPr>
                <w:rFonts w:eastAsia="宋体" w:hint="eastAsia"/>
                <w:iCs/>
                <w:szCs w:val="20"/>
              </w:rPr>
              <w:t>/PDCCH</w:t>
            </w:r>
            <w:r>
              <w:rPr>
                <w:rFonts w:hint="eastAsia"/>
              </w:rPr>
              <w:t xml:space="preserve"> should </w:t>
            </w:r>
            <w:r>
              <w:rPr>
                <w:rFonts w:eastAsia="宋体" w:hint="eastAsia"/>
                <w:lang w:eastAsia="zh-CN"/>
              </w:rPr>
              <w:t xml:space="preserve">perform </w:t>
            </w:r>
            <w:r>
              <w:rPr>
                <w:rFonts w:hint="eastAsia"/>
              </w:rPr>
              <w:t xml:space="preserve">rate matching around the SSB, </w:t>
            </w:r>
            <w:r>
              <w:rPr>
                <w:rFonts w:eastAsia="宋体" w:hint="eastAsia"/>
              </w:rPr>
              <w:t xml:space="preserve">and </w:t>
            </w:r>
            <w:r>
              <w:t>vice versa</w:t>
            </w:r>
            <w:r>
              <w:rPr>
                <w:rFonts w:hint="eastAsia"/>
              </w:rPr>
              <w:t>.</w:t>
            </w:r>
          </w:p>
        </w:tc>
      </w:tr>
      <w:tr w:rsidR="0094650A" w:rsidRPr="006F6135" w14:paraId="395A1A6C" w14:textId="77777777" w:rsidTr="0094650A">
        <w:tc>
          <w:tcPr>
            <w:tcW w:w="1255" w:type="dxa"/>
          </w:tcPr>
          <w:p w14:paraId="397F2B39" w14:textId="77777777" w:rsidR="0094650A" w:rsidRDefault="0094650A" w:rsidP="00BB3BAE">
            <w:pPr>
              <w:rPr>
                <w:rFonts w:eastAsiaTheme="minorEastAsia"/>
                <w:sz w:val="18"/>
                <w:szCs w:val="18"/>
                <w:lang w:val="en-GB" w:eastAsia="zh-CN"/>
              </w:rPr>
            </w:pPr>
            <w:r>
              <w:rPr>
                <w:rFonts w:eastAsiaTheme="minorEastAsia"/>
                <w:sz w:val="18"/>
                <w:szCs w:val="18"/>
                <w:lang w:eastAsia="zh-CN"/>
              </w:rPr>
              <w:t>LG</w:t>
            </w:r>
          </w:p>
        </w:tc>
        <w:tc>
          <w:tcPr>
            <w:tcW w:w="7805" w:type="dxa"/>
          </w:tcPr>
          <w:p w14:paraId="5EA9F648" w14:textId="77777777" w:rsidR="0094650A" w:rsidRPr="006F6135" w:rsidRDefault="0094650A" w:rsidP="00BB3BAE">
            <w:pPr>
              <w:rPr>
                <w:rFonts w:eastAsiaTheme="minorEastAsia"/>
                <w:sz w:val="18"/>
                <w:szCs w:val="18"/>
                <w:lang w:eastAsia="zh-CN"/>
              </w:rPr>
            </w:pPr>
            <w:r>
              <w:rPr>
                <w:rFonts w:eastAsiaTheme="minorEastAsia"/>
                <w:sz w:val="18"/>
                <w:szCs w:val="18"/>
                <w:lang w:eastAsia="zh-CN"/>
              </w:rPr>
              <w:t>Not</w:t>
            </w:r>
            <w:r>
              <w:rPr>
                <w:rFonts w:eastAsiaTheme="minorEastAsia" w:hint="eastAsia"/>
                <w:sz w:val="18"/>
                <w:szCs w:val="18"/>
                <w:lang w:eastAsia="zh-CN"/>
              </w:rPr>
              <w:t xml:space="preserve"> support</w:t>
            </w:r>
            <w:r>
              <w:rPr>
                <w:rFonts w:eastAsiaTheme="minorEastAsia"/>
                <w:sz w:val="18"/>
                <w:szCs w:val="18"/>
                <w:lang w:eastAsia="zh-CN"/>
              </w:rPr>
              <w:t>. we have same view with ZTE</w:t>
            </w:r>
          </w:p>
        </w:tc>
      </w:tr>
      <w:tr w:rsidR="00C85F87" w14:paraId="603FF996" w14:textId="77777777" w:rsidTr="00C85F87">
        <w:tc>
          <w:tcPr>
            <w:tcW w:w="1255" w:type="dxa"/>
          </w:tcPr>
          <w:p w14:paraId="0D4EEB17" w14:textId="77777777" w:rsidR="00C85F87" w:rsidRDefault="00C85F87" w:rsidP="003925CB">
            <w:pPr>
              <w:rPr>
                <w:rFonts w:eastAsiaTheme="minorEastAsia"/>
                <w:sz w:val="18"/>
                <w:szCs w:val="18"/>
                <w:lang w:eastAsia="zh-CN"/>
              </w:rPr>
            </w:pPr>
            <w:r>
              <w:rPr>
                <w:rFonts w:eastAsiaTheme="minorEastAsia"/>
                <w:sz w:val="18"/>
                <w:szCs w:val="18"/>
                <w:lang w:val="en-GB" w:eastAsia="zh-CN"/>
              </w:rPr>
              <w:t xml:space="preserve">Huawei, </w:t>
            </w:r>
            <w:proofErr w:type="spellStart"/>
            <w:r>
              <w:rPr>
                <w:rFonts w:eastAsiaTheme="minorEastAsia"/>
                <w:sz w:val="18"/>
                <w:szCs w:val="18"/>
                <w:lang w:val="en-GB" w:eastAsia="zh-CN"/>
              </w:rPr>
              <w:t>HiSilicon</w:t>
            </w:r>
            <w:proofErr w:type="spellEnd"/>
          </w:p>
        </w:tc>
        <w:tc>
          <w:tcPr>
            <w:tcW w:w="7805" w:type="dxa"/>
          </w:tcPr>
          <w:p w14:paraId="279D7FE3" w14:textId="77777777" w:rsidR="00C85F87" w:rsidRDefault="00C85F87" w:rsidP="003925CB">
            <w:pPr>
              <w:rPr>
                <w:rFonts w:eastAsiaTheme="minorEastAsia"/>
                <w:sz w:val="18"/>
                <w:szCs w:val="18"/>
                <w:lang w:eastAsia="zh-CN"/>
              </w:rPr>
            </w:pPr>
            <w:r>
              <w:rPr>
                <w:rFonts w:eastAsiaTheme="minorEastAsia"/>
                <w:sz w:val="18"/>
                <w:szCs w:val="18"/>
                <w:lang w:eastAsia="zh-CN"/>
              </w:rPr>
              <w:t>Support revised version from OPPO.</w:t>
            </w:r>
          </w:p>
        </w:tc>
      </w:tr>
      <w:tr w:rsidR="00C32CF3" w:rsidRPr="006F6135" w14:paraId="20D018DD" w14:textId="77777777" w:rsidTr="00C32CF3">
        <w:tc>
          <w:tcPr>
            <w:tcW w:w="1255" w:type="dxa"/>
          </w:tcPr>
          <w:p w14:paraId="4BA42226" w14:textId="77777777" w:rsidR="00C32CF3" w:rsidRDefault="00C32CF3" w:rsidP="003925CB">
            <w:pPr>
              <w:rPr>
                <w:rFonts w:eastAsiaTheme="minorEastAsia"/>
                <w:sz w:val="18"/>
                <w:szCs w:val="18"/>
                <w:lang w:eastAsia="zh-CN"/>
              </w:rPr>
            </w:pPr>
            <w:proofErr w:type="spellStart"/>
            <w:r>
              <w:rPr>
                <w:rFonts w:eastAsiaTheme="minorEastAsia"/>
                <w:sz w:val="18"/>
                <w:szCs w:val="18"/>
                <w:lang w:eastAsia="zh-CN"/>
              </w:rPr>
              <w:t>Futurewei</w:t>
            </w:r>
            <w:proofErr w:type="spellEnd"/>
          </w:p>
        </w:tc>
        <w:tc>
          <w:tcPr>
            <w:tcW w:w="7805" w:type="dxa"/>
          </w:tcPr>
          <w:p w14:paraId="72BEE7D0" w14:textId="77777777" w:rsidR="00C32CF3" w:rsidRDefault="00C32CF3" w:rsidP="003925CB">
            <w:pPr>
              <w:rPr>
                <w:rFonts w:eastAsiaTheme="minorEastAsia"/>
                <w:sz w:val="18"/>
                <w:szCs w:val="18"/>
                <w:lang w:eastAsia="zh-CN"/>
              </w:rPr>
            </w:pPr>
            <w:r>
              <w:rPr>
                <w:rFonts w:eastAsiaTheme="minorEastAsia"/>
                <w:sz w:val="18"/>
                <w:szCs w:val="18"/>
                <w:lang w:eastAsia="zh-CN"/>
              </w:rPr>
              <w:t>Suggest to have more study. Maybe rate matching is not needed at least for FR2?</w:t>
            </w:r>
          </w:p>
        </w:tc>
      </w:tr>
      <w:tr w:rsidR="009031C7" w:rsidRPr="006F6135" w14:paraId="7F49B9D2" w14:textId="77777777" w:rsidTr="00C32CF3">
        <w:tc>
          <w:tcPr>
            <w:tcW w:w="1255" w:type="dxa"/>
          </w:tcPr>
          <w:p w14:paraId="13D57841" w14:textId="058A623F" w:rsidR="009031C7" w:rsidRDefault="009031C7" w:rsidP="003925CB">
            <w:pPr>
              <w:rPr>
                <w:rFonts w:eastAsiaTheme="minorEastAsia"/>
                <w:sz w:val="18"/>
                <w:szCs w:val="18"/>
                <w:lang w:eastAsia="zh-CN"/>
              </w:rPr>
            </w:pPr>
            <w:r>
              <w:rPr>
                <w:rFonts w:eastAsiaTheme="minorEastAsia" w:hint="eastAsia"/>
                <w:sz w:val="18"/>
                <w:szCs w:val="18"/>
                <w:lang w:eastAsia="zh-CN"/>
              </w:rPr>
              <w:t>CATT</w:t>
            </w:r>
          </w:p>
        </w:tc>
        <w:tc>
          <w:tcPr>
            <w:tcW w:w="7805" w:type="dxa"/>
          </w:tcPr>
          <w:p w14:paraId="7F73246F" w14:textId="44922119" w:rsidR="009031C7" w:rsidRDefault="009031C7" w:rsidP="003925CB">
            <w:pPr>
              <w:rPr>
                <w:rFonts w:eastAsiaTheme="minorEastAsia"/>
                <w:sz w:val="18"/>
                <w:szCs w:val="18"/>
                <w:lang w:eastAsia="zh-CN"/>
              </w:rPr>
            </w:pPr>
            <w:r>
              <w:rPr>
                <w:rFonts w:eastAsiaTheme="minorEastAsia"/>
                <w:sz w:val="18"/>
                <w:szCs w:val="18"/>
                <w:lang w:eastAsia="zh-CN"/>
              </w:rPr>
              <w:t>N</w:t>
            </w:r>
            <w:r>
              <w:rPr>
                <w:rFonts w:eastAsiaTheme="minorEastAsia" w:hint="eastAsia"/>
                <w:sz w:val="18"/>
                <w:szCs w:val="18"/>
                <w:lang w:eastAsia="zh-CN"/>
              </w:rPr>
              <w:t xml:space="preserve">ot support. </w:t>
            </w:r>
            <w:r>
              <w:rPr>
                <w:rFonts w:eastAsiaTheme="minorEastAsia"/>
                <w:sz w:val="18"/>
                <w:szCs w:val="18"/>
                <w:lang w:eastAsia="zh-CN"/>
              </w:rPr>
              <w:t>S</w:t>
            </w:r>
            <w:r>
              <w:rPr>
                <w:rFonts w:eastAsiaTheme="minorEastAsia" w:hint="eastAsia"/>
                <w:sz w:val="18"/>
                <w:szCs w:val="18"/>
                <w:lang w:eastAsia="zh-CN"/>
              </w:rPr>
              <w:t>ame view as ZTE and LG.</w:t>
            </w:r>
          </w:p>
        </w:tc>
      </w:tr>
    </w:tbl>
    <w:p w14:paraId="2DD794B8" w14:textId="77777777" w:rsidR="00E73850" w:rsidRDefault="00E73850" w:rsidP="00356A18">
      <w:pPr>
        <w:pStyle w:val="a0"/>
        <w:snapToGrid w:val="0"/>
        <w:spacing w:beforeLines="50" w:before="180"/>
        <w:rPr>
          <w:rFonts w:eastAsia="宋体"/>
          <w:sz w:val="24"/>
          <w:lang w:val="en-GB"/>
        </w:rPr>
      </w:pPr>
    </w:p>
    <w:p w14:paraId="42713448" w14:textId="77777777" w:rsidR="00E73850" w:rsidRDefault="00B54CC3">
      <w:pPr>
        <w:pStyle w:val="title1"/>
        <w:spacing w:before="180" w:after="180"/>
        <w:rPr>
          <w:rFonts w:ascii="Times New Roman" w:hAnsi="Times New Roman"/>
          <w:lang w:val="en-GB"/>
        </w:rPr>
      </w:pPr>
      <w:r>
        <w:rPr>
          <w:rFonts w:ascii="Times New Roman" w:hAnsi="Times New Roman"/>
          <w:lang w:val="en-GB"/>
        </w:rPr>
        <w:lastRenderedPageBreak/>
        <w:t xml:space="preserve">Reference </w:t>
      </w:r>
    </w:p>
    <w:p w14:paraId="3AF6F9E6" w14:textId="77777777" w:rsidR="00E73850" w:rsidRDefault="00E73850">
      <w:pPr>
        <w:spacing w:line="360" w:lineRule="auto"/>
        <w:rPr>
          <w:lang w:val="en-GB"/>
        </w:rPr>
      </w:pPr>
    </w:p>
    <w:p w14:paraId="2FDDAFB1" w14:textId="77777777" w:rsidR="00E73850" w:rsidRDefault="00B54CC3">
      <w:pPr>
        <w:spacing w:line="360" w:lineRule="auto"/>
        <w:rPr>
          <w:rFonts w:eastAsiaTheme="minorEastAsia"/>
          <w:b/>
          <w:sz w:val="22"/>
          <w:lang w:val="en-GB" w:eastAsia="zh-CN"/>
        </w:rPr>
      </w:pPr>
      <w:r>
        <w:rPr>
          <w:rFonts w:eastAsiaTheme="minorEastAsia"/>
          <w:b/>
          <w:sz w:val="22"/>
          <w:lang w:val="en-GB" w:eastAsia="zh-CN"/>
        </w:rPr>
        <w:t>Previous agreements</w:t>
      </w:r>
    </w:p>
    <w:p w14:paraId="66A9E98C" w14:textId="77777777" w:rsidR="00E73850" w:rsidRDefault="00B54CC3" w:rsidP="00356A18">
      <w:pPr>
        <w:spacing w:beforeLines="50" w:before="180"/>
        <w:rPr>
          <w:rFonts w:eastAsia="宋体"/>
          <w:lang w:val="en-GB" w:eastAsia="zh-CN"/>
        </w:rPr>
      </w:pPr>
      <w:r>
        <w:rPr>
          <w:rFonts w:eastAsia="宋体"/>
          <w:b/>
          <w:lang w:val="en-GB" w:eastAsia="zh-CN"/>
        </w:rPr>
        <w:t>In RAN1 #102e meeting</w:t>
      </w:r>
      <w:r>
        <w:rPr>
          <w:rFonts w:eastAsia="宋体"/>
          <w:lang w:val="en-GB" w:eastAsia="zh-CN"/>
        </w:rPr>
        <w:t xml:space="preserve">, the following agreements were made: </w:t>
      </w:r>
    </w:p>
    <w:p w14:paraId="1F718E4E" w14:textId="77777777" w:rsidR="00E73850" w:rsidRDefault="00B54CC3">
      <w:pPr>
        <w:rPr>
          <w:b/>
          <w:highlight w:val="green"/>
          <w:lang w:eastAsia="zh-CN"/>
        </w:rPr>
      </w:pPr>
      <w:r>
        <w:rPr>
          <w:b/>
          <w:highlight w:val="green"/>
          <w:lang w:eastAsia="zh-CN"/>
        </w:rPr>
        <w:t>Agreement</w:t>
      </w:r>
    </w:p>
    <w:p w14:paraId="626D1622" w14:textId="77777777" w:rsidR="00E73850" w:rsidRDefault="00B54CC3">
      <w:pPr>
        <w:rPr>
          <w:rFonts w:eastAsia="宋体"/>
          <w:lang w:val="en-GB" w:eastAsia="zh-CN"/>
        </w:rPr>
      </w:pPr>
      <w:r>
        <w:rPr>
          <w:lang w:eastAsia="zh-CN"/>
        </w:rPr>
        <w:t>Study t</w:t>
      </w:r>
      <w:r>
        <w:rPr>
          <w:rFonts w:eastAsia="宋体"/>
          <w:lang w:val="en-GB" w:eastAsia="zh-CN"/>
        </w:rPr>
        <w:t>he following aspects of QCL /TCI-related enhancement to enable inter-cell multi-DCI based multi-TRP operation.</w:t>
      </w:r>
    </w:p>
    <w:p w14:paraId="0DF7015A" w14:textId="77777777" w:rsidR="00E73850" w:rsidRDefault="00B54CC3">
      <w:pPr>
        <w:pStyle w:val="af2"/>
        <w:widowControl/>
        <w:numPr>
          <w:ilvl w:val="0"/>
          <w:numId w:val="30"/>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Details on configuration of non-serving cell RS;</w:t>
      </w:r>
    </w:p>
    <w:p w14:paraId="57FB9BDB" w14:textId="77777777" w:rsidR="00E73850" w:rsidRDefault="00B54CC3">
      <w:pPr>
        <w:pStyle w:val="af2"/>
        <w:widowControl/>
        <w:numPr>
          <w:ilvl w:val="0"/>
          <w:numId w:val="30"/>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source and target RS types for RS transmitted from the non-serving cell TRP ;</w:t>
      </w:r>
    </w:p>
    <w:p w14:paraId="6A97094E" w14:textId="77777777" w:rsidR="00E73850" w:rsidRDefault="00B54CC3">
      <w:pPr>
        <w:pStyle w:val="af2"/>
        <w:widowControl/>
        <w:numPr>
          <w:ilvl w:val="0"/>
          <w:numId w:val="30"/>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Allowed QCL types for RS transmitted from the non-serving cell TRP ;</w:t>
      </w:r>
    </w:p>
    <w:p w14:paraId="3F4CF2FE" w14:textId="77777777" w:rsidR="00E73850" w:rsidRDefault="00B54CC3">
      <w:pPr>
        <w:pStyle w:val="af2"/>
        <w:widowControl/>
        <w:numPr>
          <w:ilvl w:val="0"/>
          <w:numId w:val="30"/>
        </w:numPr>
        <w:spacing w:after="0"/>
        <w:ind w:firstLineChars="0"/>
        <w:contextualSpacing/>
        <w:rPr>
          <w:rFonts w:ascii="Times New Roman" w:hAnsi="Times New Roman"/>
          <w:kern w:val="0"/>
          <w:sz w:val="20"/>
          <w:szCs w:val="24"/>
          <w:lang w:val="en-GB"/>
        </w:rPr>
      </w:pPr>
      <w:r>
        <w:rPr>
          <w:rFonts w:ascii="Times New Roman" w:hAnsi="Times New Roman"/>
          <w:kern w:val="0"/>
          <w:sz w:val="20"/>
          <w:szCs w:val="24"/>
          <w:lang w:val="en-GB"/>
        </w:rPr>
        <w:t>Measurement and reporting related to QCL /TCI enhancement except for that in 8.1.1, if any;</w:t>
      </w:r>
    </w:p>
    <w:p w14:paraId="0612C535" w14:textId="77777777" w:rsidR="00E73850" w:rsidRDefault="00B54CC3" w:rsidP="00356A18">
      <w:pPr>
        <w:pStyle w:val="af2"/>
        <w:widowControl/>
        <w:numPr>
          <w:ilvl w:val="0"/>
          <w:numId w:val="30"/>
        </w:numPr>
        <w:spacing w:beforeLines="50" w:before="180" w:after="0"/>
        <w:ind w:firstLineChars="0"/>
        <w:contextualSpacing/>
        <w:rPr>
          <w:rFonts w:ascii="Times New Roman" w:hAnsi="Times New Roman"/>
          <w:lang w:val="en-GB"/>
        </w:rPr>
      </w:pPr>
      <w:r>
        <w:rPr>
          <w:rFonts w:ascii="Times New Roman" w:hAnsi="Times New Roman"/>
          <w:kern w:val="0"/>
          <w:sz w:val="20"/>
          <w:szCs w:val="24"/>
          <w:lang w:val="en-GB"/>
        </w:rPr>
        <w:t xml:space="preserve">Clarification on potential UE </w:t>
      </w:r>
      <w:proofErr w:type="spellStart"/>
      <w:r>
        <w:rPr>
          <w:rFonts w:ascii="Times New Roman" w:hAnsi="Times New Roman"/>
          <w:kern w:val="0"/>
          <w:sz w:val="20"/>
          <w:szCs w:val="24"/>
          <w:lang w:val="en-GB"/>
        </w:rPr>
        <w:t>behavior</w:t>
      </w:r>
      <w:proofErr w:type="spellEnd"/>
      <w:r>
        <w:rPr>
          <w:rFonts w:ascii="Times New Roman" w:hAnsi="Times New Roman"/>
          <w:kern w:val="0"/>
          <w:sz w:val="20"/>
          <w:szCs w:val="24"/>
          <w:lang w:val="en-GB"/>
        </w:rPr>
        <w:t xml:space="preserve"> for associating/multiplexing non-serving cell RS with other RS/channels;</w:t>
      </w:r>
    </w:p>
    <w:p w14:paraId="192427F2" w14:textId="77777777" w:rsidR="00E73850" w:rsidRDefault="00B54CC3" w:rsidP="00356A18">
      <w:pPr>
        <w:pStyle w:val="af2"/>
        <w:widowControl/>
        <w:numPr>
          <w:ilvl w:val="0"/>
          <w:numId w:val="30"/>
        </w:numPr>
        <w:spacing w:beforeLines="50" w:before="180" w:after="0"/>
        <w:ind w:firstLineChars="0"/>
        <w:contextualSpacing/>
        <w:rPr>
          <w:rFonts w:ascii="Times New Roman" w:hAnsi="Times New Roman"/>
          <w:lang w:val="en-GB"/>
        </w:rPr>
      </w:pPr>
      <w:r>
        <w:rPr>
          <w:rFonts w:ascii="Times New Roman" w:hAnsi="Times New Roman"/>
          <w:kern w:val="0"/>
          <w:sz w:val="20"/>
          <w:szCs w:val="24"/>
          <w:lang w:val="en-GB"/>
        </w:rPr>
        <w:t>Other details not precluded.</w:t>
      </w:r>
    </w:p>
    <w:p w14:paraId="1B1D3067" w14:textId="77777777" w:rsidR="00E73850" w:rsidRDefault="00B54CC3" w:rsidP="00356A18">
      <w:pPr>
        <w:spacing w:beforeLines="50" w:before="180"/>
        <w:rPr>
          <w:rFonts w:eastAsia="宋体"/>
          <w:lang w:val="en-GB" w:eastAsia="zh-CN"/>
        </w:rPr>
      </w:pPr>
      <w:r>
        <w:rPr>
          <w:rFonts w:eastAsia="宋体"/>
          <w:b/>
          <w:lang w:val="en-GB" w:eastAsia="zh-CN"/>
        </w:rPr>
        <w:t>In RAN1#103e meeting</w:t>
      </w:r>
      <w:r>
        <w:rPr>
          <w:rFonts w:eastAsia="宋体"/>
          <w:lang w:val="en-GB" w:eastAsia="zh-CN"/>
        </w:rPr>
        <w:t>, further agreements were made as below:</w:t>
      </w:r>
    </w:p>
    <w:p w14:paraId="49D6AFD1" w14:textId="77777777" w:rsidR="00E73850" w:rsidRDefault="00E73850" w:rsidP="00356A18">
      <w:pPr>
        <w:spacing w:beforeLines="50" w:before="180"/>
        <w:rPr>
          <w:rFonts w:eastAsia="宋体"/>
          <w:lang w:val="en-GB" w:eastAsia="zh-CN"/>
        </w:rPr>
      </w:pPr>
    </w:p>
    <w:p w14:paraId="4C23BAF1" w14:textId="77777777" w:rsidR="00E73850" w:rsidRDefault="00B54CC3">
      <w:pPr>
        <w:rPr>
          <w:b/>
          <w:highlight w:val="green"/>
        </w:rPr>
      </w:pPr>
      <w:r>
        <w:rPr>
          <w:b/>
          <w:highlight w:val="green"/>
        </w:rPr>
        <w:t>Agreement</w:t>
      </w:r>
    </w:p>
    <w:p w14:paraId="11C79D79" w14:textId="77777777" w:rsidR="00E73850" w:rsidRDefault="00B54CC3">
      <w:r>
        <w:t>For QCL /TCI related enhancement for enhanced inter-cell multi-TRP operations, support RRC configuration of non-serving cell information</w:t>
      </w:r>
    </w:p>
    <w:p w14:paraId="31F0F058" w14:textId="77777777" w:rsidR="00E73850" w:rsidRDefault="00B54CC3">
      <w:pPr>
        <w:pStyle w:val="af2"/>
        <w:widowControl/>
        <w:numPr>
          <w:ilvl w:val="0"/>
          <w:numId w:val="22"/>
        </w:numPr>
        <w:snapToGrid w:val="0"/>
        <w:spacing w:after="0"/>
        <w:ind w:firstLineChars="0"/>
        <w:rPr>
          <w:rFonts w:ascii="Times New Roman" w:hAnsi="Times New Roman"/>
        </w:rPr>
      </w:pPr>
      <w:r>
        <w:rPr>
          <w:rFonts w:ascii="Times New Roman" w:hAnsi="Times New Roman"/>
        </w:rPr>
        <w:t xml:space="preserve">Non-serving cell information can be associated with the TCI state and/or QCL -info at least when “neighbor cell SSB” is used as “QCL </w:t>
      </w:r>
      <w:proofErr w:type="spellStart"/>
      <w:r>
        <w:rPr>
          <w:rFonts w:ascii="Times New Roman" w:hAnsi="Times New Roman"/>
        </w:rPr>
        <w:t>referenceSignal</w:t>
      </w:r>
      <w:proofErr w:type="spellEnd"/>
      <w:r>
        <w:rPr>
          <w:rFonts w:ascii="Times New Roman" w:hAnsi="Times New Roman"/>
        </w:rPr>
        <w:t xml:space="preserve"> ”</w:t>
      </w:r>
    </w:p>
    <w:p w14:paraId="03411B17" w14:textId="77777777" w:rsidR="00E73850" w:rsidRDefault="00B54CC3">
      <w:pPr>
        <w:pStyle w:val="af2"/>
        <w:widowControl/>
        <w:numPr>
          <w:ilvl w:val="1"/>
          <w:numId w:val="22"/>
        </w:numPr>
        <w:snapToGrid w:val="0"/>
        <w:spacing w:after="0"/>
        <w:ind w:firstLineChars="0"/>
        <w:rPr>
          <w:rFonts w:ascii="Times New Roman" w:hAnsi="Times New Roman"/>
        </w:rPr>
      </w:pPr>
      <w:r>
        <w:rPr>
          <w:rFonts w:ascii="Times New Roman" w:hAnsi="Times New Roman"/>
        </w:rPr>
        <w:t>FFS : Whether beam indication enhancement is needed in addition to QCL -info enhancement</w:t>
      </w:r>
    </w:p>
    <w:p w14:paraId="73B900E4" w14:textId="77777777" w:rsidR="00E73850" w:rsidRDefault="00B54CC3">
      <w:pPr>
        <w:pStyle w:val="af2"/>
        <w:widowControl/>
        <w:numPr>
          <w:ilvl w:val="1"/>
          <w:numId w:val="22"/>
        </w:numPr>
        <w:snapToGrid w:val="0"/>
        <w:spacing w:after="0"/>
        <w:ind w:firstLineChars="0"/>
        <w:rPr>
          <w:rFonts w:ascii="Times New Roman" w:hAnsi="Times New Roman"/>
        </w:rPr>
      </w:pPr>
      <w:r>
        <w:rPr>
          <w:rFonts w:ascii="Times New Roman" w:hAnsi="Times New Roman"/>
        </w:rPr>
        <w:t>FFS : Whether the association is explicit or implicit</w:t>
      </w:r>
    </w:p>
    <w:p w14:paraId="1B642C3C" w14:textId="77777777" w:rsidR="00E73850" w:rsidRDefault="00E73850"/>
    <w:p w14:paraId="6D01B882" w14:textId="77777777" w:rsidR="00E73850" w:rsidRDefault="00B54CC3">
      <w:pPr>
        <w:rPr>
          <w:b/>
          <w:highlight w:val="green"/>
        </w:rPr>
      </w:pPr>
      <w:r>
        <w:rPr>
          <w:b/>
          <w:highlight w:val="green"/>
        </w:rPr>
        <w:t>Agreement</w:t>
      </w:r>
    </w:p>
    <w:p w14:paraId="761054B3" w14:textId="77777777" w:rsidR="00E73850" w:rsidRDefault="00B54CC3">
      <w:r>
        <w:t xml:space="preserve">The information provided by SSB-Configuration-r16/ssb-InfoNcell-r16 and/or </w:t>
      </w:r>
      <w:proofErr w:type="spellStart"/>
      <w:r>
        <w:t>MeasObject</w:t>
      </w:r>
      <w:proofErr w:type="spellEnd"/>
      <w:r>
        <w:t xml:space="preserve"> can be starting point for providing non-serving cell information</w:t>
      </w:r>
    </w:p>
    <w:p w14:paraId="6B8E526F" w14:textId="77777777" w:rsidR="00E73850" w:rsidRDefault="00B54CC3">
      <w:pPr>
        <w:rPr>
          <w:b/>
          <w:bCs/>
        </w:rPr>
      </w:pPr>
      <w:r>
        <w:rPr>
          <w:b/>
          <w:bCs/>
        </w:rPr>
        <w:t>For future meetings</w:t>
      </w:r>
    </w:p>
    <w:p w14:paraId="4DFD4C75" w14:textId="77777777" w:rsidR="00E73850" w:rsidRDefault="00B54CC3" w:rsidP="00356A18">
      <w:pPr>
        <w:pStyle w:val="a0"/>
        <w:spacing w:beforeLines="50" w:before="180"/>
        <w:rPr>
          <w:rFonts w:eastAsia="Malgun Gothic"/>
          <w:bCs/>
        </w:rPr>
      </w:pPr>
      <w:r>
        <w:rPr>
          <w:rStyle w:val="normaltextrun"/>
          <w:rFonts w:eastAsia="Malgun Gothic"/>
          <w:bCs/>
        </w:rPr>
        <w:t>Consider rate matching behavior related to non-serving cell SSB.</w:t>
      </w:r>
    </w:p>
    <w:p w14:paraId="096B0025" w14:textId="77777777" w:rsidR="00E73850" w:rsidRDefault="00E73850" w:rsidP="00356A18">
      <w:pPr>
        <w:spacing w:beforeLines="50" w:before="180"/>
        <w:rPr>
          <w:rFonts w:eastAsia="宋体"/>
          <w:lang w:eastAsia="zh-CN"/>
        </w:rPr>
      </w:pPr>
    </w:p>
    <w:p w14:paraId="68F14489" w14:textId="77777777" w:rsidR="00E73850" w:rsidRDefault="00B54CC3" w:rsidP="00356A18">
      <w:pPr>
        <w:spacing w:beforeLines="50" w:before="180"/>
        <w:rPr>
          <w:rFonts w:eastAsia="宋体"/>
          <w:lang w:eastAsia="zh-CN"/>
        </w:rPr>
      </w:pPr>
      <w:r>
        <w:rPr>
          <w:rFonts w:eastAsia="宋体"/>
          <w:b/>
          <w:lang w:val="en-GB" w:eastAsia="zh-CN"/>
        </w:rPr>
        <w:t>In RAN1#104e meeting</w:t>
      </w:r>
      <w:r>
        <w:rPr>
          <w:rFonts w:eastAsia="宋体"/>
          <w:lang w:val="en-GB" w:eastAsia="zh-CN"/>
        </w:rPr>
        <w:t>, further agreements were made as below:</w:t>
      </w:r>
    </w:p>
    <w:p w14:paraId="0ADF2559" w14:textId="77777777" w:rsidR="00E73850" w:rsidRDefault="00B54CC3">
      <w:pPr>
        <w:rPr>
          <w:b/>
          <w:bCs/>
          <w:lang w:eastAsia="zh-CN"/>
        </w:rPr>
      </w:pPr>
      <w:r>
        <w:rPr>
          <w:b/>
          <w:bCs/>
          <w:highlight w:val="green"/>
          <w:lang w:eastAsia="zh-CN"/>
        </w:rPr>
        <w:lastRenderedPageBreak/>
        <w:t>Agreement</w:t>
      </w:r>
    </w:p>
    <w:p w14:paraId="2DA87830" w14:textId="77777777" w:rsidR="00E73850" w:rsidRDefault="00B54CC3">
      <w:pPr>
        <w:rPr>
          <w:lang w:eastAsia="zh-CN"/>
        </w:rPr>
      </w:pPr>
      <w:r>
        <w:rPr>
          <w:lang w:eastAsia="zh-CN"/>
        </w:rPr>
        <w:t>Non-serving cell information at least includes non-serving cell PCI to support inter-cell multi-DCI multi-TRP operation</w:t>
      </w:r>
    </w:p>
    <w:p w14:paraId="33178D66"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szCs w:val="20"/>
        </w:rPr>
        <w:t>FFS: Whether the indication of PCI is implicit or explicit</w:t>
      </w:r>
    </w:p>
    <w:p w14:paraId="2998523B" w14:textId="77777777" w:rsidR="00E73850" w:rsidRDefault="00B54CC3">
      <w:pPr>
        <w:rPr>
          <w:rFonts w:eastAsia="Malgun Gothic"/>
          <w:b/>
          <w:bCs/>
          <w:iCs/>
          <w:lang w:eastAsia="zh-CN"/>
        </w:rPr>
      </w:pPr>
      <w:r>
        <w:rPr>
          <w:rFonts w:eastAsia="Malgun Gothic"/>
          <w:b/>
          <w:bCs/>
          <w:iCs/>
          <w:lang w:eastAsia="zh-CN"/>
        </w:rPr>
        <w:t>Conclusion</w:t>
      </w:r>
    </w:p>
    <w:p w14:paraId="5397628C" w14:textId="77777777" w:rsidR="00E73850" w:rsidRDefault="00B54CC3">
      <w:pPr>
        <w:rPr>
          <w:rFonts w:eastAsia="Malgun Gothic"/>
          <w:bCs/>
          <w:iCs/>
          <w:lang w:eastAsia="zh-CN"/>
        </w:rPr>
      </w:pPr>
      <w:r>
        <w:rPr>
          <w:rFonts w:eastAsia="Malgun Gothic"/>
          <w:bCs/>
          <w:iCs/>
          <w:lang w:eastAsia="zh-CN"/>
        </w:rPr>
        <w:t>Reuse Rel-15/16 QCL rule between the source and target RS/channel for non-serving cell RS/channel.</w:t>
      </w:r>
    </w:p>
    <w:p w14:paraId="71AC68C7" w14:textId="77777777" w:rsidR="00E73850" w:rsidRDefault="00B54CC3">
      <w:pPr>
        <w:rPr>
          <w:rFonts w:eastAsia="Malgun Gothic"/>
          <w:b/>
          <w:bCs/>
          <w:iCs/>
          <w:highlight w:val="green"/>
          <w:lang w:eastAsia="zh-CN"/>
        </w:rPr>
      </w:pPr>
      <w:r>
        <w:rPr>
          <w:rFonts w:eastAsia="Malgun Gothic"/>
          <w:b/>
          <w:bCs/>
          <w:iCs/>
          <w:highlight w:val="green"/>
          <w:lang w:eastAsia="zh-CN"/>
        </w:rPr>
        <w:t>Agreement</w:t>
      </w:r>
    </w:p>
    <w:p w14:paraId="7E3C84EA" w14:textId="77777777" w:rsidR="00E73850" w:rsidRDefault="00B54CC3">
      <w:pPr>
        <w:rPr>
          <w:b/>
          <w:bCs/>
          <w:szCs w:val="20"/>
        </w:rPr>
      </w:pPr>
      <w:r>
        <w:rPr>
          <w:szCs w:val="20"/>
        </w:rPr>
        <w:t xml:space="preserve">At least following non-serving cell SSB information are needed in inter-cell MTRP operation </w:t>
      </w:r>
    </w:p>
    <w:p w14:paraId="72C3F120"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rPr>
        <w:t>SSB time domain position</w:t>
      </w:r>
    </w:p>
    <w:p w14:paraId="62065D06"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rPr>
        <w:t>SSB transmission periodicity</w:t>
      </w:r>
    </w:p>
    <w:p w14:paraId="292B8786"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rPr>
        <w:t>SSB transmission power</w:t>
      </w:r>
    </w:p>
    <w:p w14:paraId="05FAD914" w14:textId="77777777" w:rsidR="00E73850" w:rsidRDefault="00B54CC3">
      <w:pPr>
        <w:pStyle w:val="paragraph"/>
        <w:spacing w:before="0" w:beforeAutospacing="0" w:after="0" w:afterAutospacing="0"/>
        <w:jc w:val="both"/>
        <w:textAlignment w:val="baseline"/>
        <w:rPr>
          <w:lang w:val="en-US"/>
        </w:rPr>
      </w:pPr>
      <w:r>
        <w:rPr>
          <w:sz w:val="20"/>
          <w:szCs w:val="20"/>
          <w:lang w:val="en-US"/>
        </w:rPr>
        <w:t>FFS: Other non-serving cell information</w:t>
      </w:r>
    </w:p>
    <w:p w14:paraId="03668CFE" w14:textId="77777777" w:rsidR="00E73850" w:rsidRDefault="00B54CC3" w:rsidP="00356A18">
      <w:pPr>
        <w:pStyle w:val="a0"/>
        <w:spacing w:beforeLines="50" w:before="180"/>
        <w:rPr>
          <w:szCs w:val="20"/>
        </w:rPr>
      </w:pPr>
      <w:r>
        <w:rPr>
          <w:szCs w:val="20"/>
        </w:rPr>
        <w:t>FFS: Whether indication of these information is implicit or explicit</w:t>
      </w:r>
    </w:p>
    <w:p w14:paraId="103B8CA5" w14:textId="77777777" w:rsidR="00E73850" w:rsidRDefault="00B54CC3">
      <w:pPr>
        <w:rPr>
          <w:szCs w:val="20"/>
          <w:lang w:eastAsia="zh-CN"/>
        </w:rPr>
      </w:pPr>
      <w:r>
        <w:rPr>
          <w:rStyle w:val="af"/>
          <w:szCs w:val="20"/>
          <w:highlight w:val="green"/>
          <w:lang w:eastAsia="zh-CN"/>
        </w:rPr>
        <w:t>Agreement</w:t>
      </w:r>
    </w:p>
    <w:p w14:paraId="578F5B66" w14:textId="77777777" w:rsidR="00E73850" w:rsidRDefault="00B54CC3">
      <w:pPr>
        <w:rPr>
          <w:szCs w:val="20"/>
          <w:lang w:eastAsia="zh-CN"/>
        </w:rPr>
      </w:pPr>
      <w:r>
        <w:rPr>
          <w:szCs w:val="20"/>
          <w:lang w:eastAsia="zh-CN"/>
        </w:rPr>
        <w:t>For inter-cell MTRP operation, further discuss following options and down select in RAN1#104bis-e</w:t>
      </w:r>
    </w:p>
    <w:p w14:paraId="31B24082"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Option1: Indicate/associate non-serving cell PCI in the TCI state</w:t>
      </w:r>
    </w:p>
    <w:p w14:paraId="1E6176A6"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FFS other non-serving cell information</w:t>
      </w:r>
    </w:p>
    <w:p w14:paraId="1C11735B"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Option2: Introduce a flag to indicate whether a TCI state/QCL information is associated with non-serving cell information or serving cell</w:t>
      </w:r>
    </w:p>
    <w:p w14:paraId="6483349C"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FFS: how the flag is linked to non-serving cell</w:t>
      </w:r>
    </w:p>
    <w:p w14:paraId="18863A9D"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Option3: Explicit or implicit grouping of TCI states associated with non-serving cell information corresponding to the serving cell and the non-serving cell respectively.</w:t>
      </w:r>
    </w:p>
    <w:p w14:paraId="708348C3"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 xml:space="preserve">FFS: Each group is associated with a </w:t>
      </w:r>
      <w:proofErr w:type="spellStart"/>
      <w:r>
        <w:rPr>
          <w:rFonts w:ascii="Times New Roman" w:hAnsi="Times New Roman"/>
        </w:rPr>
        <w:t>CORESETPoolIndex</w:t>
      </w:r>
      <w:proofErr w:type="spellEnd"/>
      <w:r>
        <w:rPr>
          <w:rFonts w:ascii="Times New Roman" w:hAnsi="Times New Roman"/>
        </w:rPr>
        <w:t xml:space="preserve"> value.</w:t>
      </w:r>
    </w:p>
    <w:p w14:paraId="778B55BA"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FFS: how to link the group of TCI states to non-serving cell.</w:t>
      </w:r>
    </w:p>
    <w:p w14:paraId="3764A832"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Option4: Re-index the non-serving cell RS, e.g., in the TCI state/QCL-Info, so that the UE can differentiate between a serving cell RS and a non-serving cell RS</w:t>
      </w:r>
    </w:p>
    <w:p w14:paraId="2B956819"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Example: serving cell RSs are indexed from #0, #1, …, #N-1, while non-serving cell RSs are re-indexed from #N, #N+1, …</w:t>
      </w:r>
    </w:p>
    <w:p w14:paraId="1DC74A12"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 xml:space="preserve">FFS: detailed re-indexing rule(s) of non-serving cell RSs </w:t>
      </w:r>
    </w:p>
    <w:p w14:paraId="017156DB"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 xml:space="preserve">Option5: Introduce a new indicator (e.g., re-index the non-serving cell) to indicate the non-serving cell information that a TCI state/QCL information is associated with </w:t>
      </w:r>
    </w:p>
    <w:p w14:paraId="741DB984"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FFS: how the indicator is linked to non-serving cell</w:t>
      </w:r>
    </w:p>
    <w:p w14:paraId="3362F25E" w14:textId="77777777" w:rsidR="00E73850" w:rsidRDefault="00B54CC3">
      <w:pPr>
        <w:pStyle w:val="af2"/>
        <w:widowControl/>
        <w:numPr>
          <w:ilvl w:val="1"/>
          <w:numId w:val="31"/>
        </w:numPr>
        <w:shd w:val="clear" w:color="auto" w:fill="FFFFFF"/>
        <w:spacing w:after="0" w:line="259" w:lineRule="auto"/>
        <w:ind w:firstLineChars="0"/>
        <w:contextualSpacing/>
        <w:jc w:val="left"/>
        <w:rPr>
          <w:rFonts w:ascii="Times New Roman" w:hAnsi="Times New Roman"/>
        </w:rPr>
      </w:pPr>
      <w:r>
        <w:rPr>
          <w:rFonts w:ascii="Times New Roman" w:hAnsi="Times New Roman"/>
        </w:rPr>
        <w:t>Note: when there is only one non-serving cell, it means the same as Option2.</w:t>
      </w:r>
    </w:p>
    <w:p w14:paraId="75F8D770" w14:textId="77777777" w:rsidR="00E73850" w:rsidRDefault="00B54CC3">
      <w:pPr>
        <w:rPr>
          <w:b/>
          <w:bCs/>
          <w:szCs w:val="21"/>
          <w:lang w:eastAsia="zh-CN"/>
        </w:rPr>
      </w:pPr>
      <w:r>
        <w:rPr>
          <w:b/>
          <w:bCs/>
          <w:szCs w:val="21"/>
          <w:highlight w:val="green"/>
          <w:lang w:eastAsia="zh-CN"/>
        </w:rPr>
        <w:t>Agreement</w:t>
      </w:r>
    </w:p>
    <w:p w14:paraId="666DD4FA" w14:textId="77777777" w:rsidR="00E73850" w:rsidRDefault="00B54CC3">
      <w:pPr>
        <w:rPr>
          <w:szCs w:val="21"/>
          <w:lang w:eastAsia="zh-CN"/>
        </w:rPr>
      </w:pPr>
      <w:r>
        <w:rPr>
          <w:szCs w:val="21"/>
          <w:lang w:eastAsia="zh-CN"/>
        </w:rPr>
        <w:lastRenderedPageBreak/>
        <w:t>Agree on scheme1</w:t>
      </w:r>
    </w:p>
    <w:p w14:paraId="1E906D3D"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szCs w:val="20"/>
        </w:rPr>
        <w:t>Scheme1: PDSCH/PDCCH from non-serving cell (PCI) associated with TCI state and/or QCL-info is rate matched around non-serving cell SSB with the same PCI</w:t>
      </w:r>
    </w:p>
    <w:p w14:paraId="25BB7EA6"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szCs w:val="20"/>
        </w:rPr>
        <w:t xml:space="preserve">FFS: whether PDSCH /PDCCH from serving cell (PCI) is rate matched around non-serving cell SSB </w:t>
      </w:r>
    </w:p>
    <w:p w14:paraId="24F676B4"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szCs w:val="20"/>
        </w:rPr>
        <w:t>FFS: whether PDSCH/PDCCH from non-serving cell (PCI) associated with TCI state and/or QCL-info is rate matched around serving cell SSB</w:t>
      </w:r>
    </w:p>
    <w:p w14:paraId="1E34AD69" w14:textId="77777777" w:rsidR="00E73850" w:rsidRDefault="00B54CC3">
      <w:pPr>
        <w:rPr>
          <w:rFonts w:eastAsia="等线"/>
          <w:b/>
          <w:bCs/>
          <w:iCs/>
          <w:lang w:eastAsia="zh-CN"/>
        </w:rPr>
      </w:pPr>
      <w:r>
        <w:rPr>
          <w:rFonts w:eastAsia="等线"/>
          <w:b/>
          <w:bCs/>
          <w:iCs/>
          <w:lang w:eastAsia="zh-CN"/>
        </w:rPr>
        <w:t>Conclusion</w:t>
      </w:r>
    </w:p>
    <w:p w14:paraId="65ED5CB3" w14:textId="77777777" w:rsidR="00E73850" w:rsidRDefault="00B54CC3">
      <w:pPr>
        <w:rPr>
          <w:rFonts w:eastAsia="等线"/>
          <w:bCs/>
          <w:iCs/>
          <w:lang w:eastAsia="zh-CN"/>
        </w:rPr>
      </w:pPr>
      <w:r>
        <w:rPr>
          <w:rFonts w:eastAsia="等线"/>
          <w:bCs/>
          <w:iCs/>
          <w:lang w:eastAsia="zh-CN"/>
        </w:rPr>
        <w:t>The UE may assume received DL transmission from multiple TRP within a CP in FR1 and FR2.</w:t>
      </w:r>
    </w:p>
    <w:p w14:paraId="5E0A2AC6" w14:textId="77777777" w:rsidR="00E73850" w:rsidRDefault="00B54CC3">
      <w:pPr>
        <w:pStyle w:val="af2"/>
        <w:widowControl/>
        <w:numPr>
          <w:ilvl w:val="0"/>
          <w:numId w:val="31"/>
        </w:numPr>
        <w:shd w:val="clear" w:color="auto" w:fill="FFFFFF"/>
        <w:spacing w:after="0" w:line="259" w:lineRule="auto"/>
        <w:ind w:firstLineChars="0"/>
        <w:contextualSpacing/>
        <w:jc w:val="left"/>
        <w:rPr>
          <w:rFonts w:ascii="Times New Roman" w:hAnsi="Times New Roman"/>
          <w:szCs w:val="20"/>
        </w:rPr>
      </w:pPr>
      <w:r>
        <w:rPr>
          <w:rFonts w:ascii="Times New Roman" w:hAnsi="Times New Roman"/>
          <w:szCs w:val="20"/>
        </w:rPr>
        <w:t>Note: This does not imply that RAN1 intends to ask RAN4 to tighten network synchronization requirements.</w:t>
      </w:r>
    </w:p>
    <w:p w14:paraId="4717CF69" w14:textId="77777777" w:rsidR="00E73850" w:rsidRDefault="00E73850" w:rsidP="006E1F01">
      <w:pPr>
        <w:spacing w:beforeLines="50" w:before="180"/>
        <w:rPr>
          <w:rFonts w:eastAsia="宋体"/>
          <w:lang w:eastAsia="zh-CN"/>
        </w:rPr>
      </w:pPr>
    </w:p>
    <w:sectPr w:rsidR="00E73850" w:rsidSect="006E1F01">
      <w:headerReference w:type="default" r:id="rId10"/>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B09FB" w14:textId="77777777" w:rsidR="007B5BD5" w:rsidRDefault="007B5BD5">
      <w:pPr>
        <w:spacing w:after="0"/>
      </w:pPr>
      <w:r>
        <w:separator/>
      </w:r>
    </w:p>
  </w:endnote>
  <w:endnote w:type="continuationSeparator" w:id="0">
    <w:p w14:paraId="08E28671" w14:textId="77777777" w:rsidR="007B5BD5" w:rsidRDefault="007B5B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2A1AB" w14:textId="77777777" w:rsidR="007B5BD5" w:rsidRDefault="007B5BD5">
      <w:pPr>
        <w:spacing w:after="0"/>
      </w:pPr>
      <w:r>
        <w:separator/>
      </w:r>
    </w:p>
  </w:footnote>
  <w:footnote w:type="continuationSeparator" w:id="0">
    <w:p w14:paraId="4A4C8430" w14:textId="77777777" w:rsidR="007B5BD5" w:rsidRDefault="007B5B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5F2B2" w14:textId="77777777" w:rsidR="0058492E" w:rsidRDefault="0058492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7C57"/>
    <w:multiLevelType w:val="multilevel"/>
    <w:tmpl w:val="00EC7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2" w15:restartNumberingAfterBreak="0">
    <w:nsid w:val="17D50935"/>
    <w:multiLevelType w:val="multilevel"/>
    <w:tmpl w:val="17D50935"/>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3" w15:restartNumberingAfterBreak="0">
    <w:nsid w:val="19127845"/>
    <w:multiLevelType w:val="multilevel"/>
    <w:tmpl w:val="191278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C01F4F"/>
    <w:multiLevelType w:val="multilevel"/>
    <w:tmpl w:val="19C01F4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CD71883"/>
    <w:multiLevelType w:val="multilevel"/>
    <w:tmpl w:val="1CD71883"/>
    <w:lvl w:ilvl="0">
      <w:start w:val="1"/>
      <w:numFmt w:val="decimal"/>
      <w:pStyle w:val="proposal"/>
      <w:lvlText w:val="Proposal %1:"/>
      <w:lvlJc w:val="left"/>
      <w:pPr>
        <w:ind w:left="113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1A0C0B"/>
    <w:multiLevelType w:val="multilevel"/>
    <w:tmpl w:val="1E1A0C0B"/>
    <w:lvl w:ilvl="0">
      <w:start w:val="2"/>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A4B3365"/>
    <w:multiLevelType w:val="hybridMultilevel"/>
    <w:tmpl w:val="03D8E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75CA8"/>
    <w:multiLevelType w:val="multilevel"/>
    <w:tmpl w:val="2E675C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AF2B29"/>
    <w:multiLevelType w:val="multilevel"/>
    <w:tmpl w:val="32AF2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A1E3A"/>
    <w:multiLevelType w:val="multilevel"/>
    <w:tmpl w:val="35EA1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151596"/>
    <w:multiLevelType w:val="multilevel"/>
    <w:tmpl w:val="441515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56C71BB"/>
    <w:multiLevelType w:val="multilevel"/>
    <w:tmpl w:val="456C71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8" w15:restartNumberingAfterBreak="0">
    <w:nsid w:val="482D2D8E"/>
    <w:multiLevelType w:val="multilevel"/>
    <w:tmpl w:val="482D2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50D716DB"/>
    <w:multiLevelType w:val="multilevel"/>
    <w:tmpl w:val="50D716D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344112"/>
    <w:multiLevelType w:val="multilevel"/>
    <w:tmpl w:val="563441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C3A11"/>
    <w:multiLevelType w:val="multilevel"/>
    <w:tmpl w:val="5D2C3A11"/>
    <w:lvl w:ilvl="0">
      <w:start w:val="2"/>
      <w:numFmt w:val="bullet"/>
      <w:lvlText w:val="-"/>
      <w:lvlJc w:val="left"/>
      <w:pPr>
        <w:ind w:left="760" w:hanging="360"/>
      </w:pPr>
      <w:rPr>
        <w:rFonts w:ascii="Times" w:eastAsia="Batang" w:hAnsi="Times" w:cs="Times"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6" w15:restartNumberingAfterBreak="0">
    <w:nsid w:val="625C2100"/>
    <w:multiLevelType w:val="multilevel"/>
    <w:tmpl w:val="625C21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8137996"/>
    <w:multiLevelType w:val="multilevel"/>
    <w:tmpl w:val="6813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pStyle w:val="title1"/>
      <w:lvlText w:val="%1."/>
      <w:lvlJc w:val="left"/>
      <w:pPr>
        <w:tabs>
          <w:tab w:val="left" w:pos="425"/>
        </w:tabs>
        <w:ind w:left="425" w:hanging="425"/>
      </w:pPr>
      <w:rPr>
        <w:lang w:val="en-US"/>
      </w:rPr>
    </w:lvl>
    <w:lvl w:ilvl="1">
      <w:start w:val="1"/>
      <w:numFmt w:val="decimal"/>
      <w:pStyle w:val="title2"/>
      <w:lvlText w:val="%1.%2."/>
      <w:lvlJc w:val="left"/>
      <w:pPr>
        <w:tabs>
          <w:tab w:val="left" w:pos="567"/>
        </w:tabs>
        <w:ind w:left="567" w:hanging="567"/>
      </w:pPr>
    </w:lvl>
    <w:lvl w:ilvl="2">
      <w:start w:val="1"/>
      <w:numFmt w:val="decimal"/>
      <w:lvlText w:val="%1.%2.%3."/>
      <w:lvlJc w:val="left"/>
      <w:pPr>
        <w:tabs>
          <w:tab w:val="left" w:pos="709"/>
        </w:tabs>
        <w:ind w:left="709" w:hanging="709"/>
      </w:pPr>
      <w:rPr>
        <w:sz w:val="30"/>
        <w:szCs w:val="30"/>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6DF940F5"/>
    <w:multiLevelType w:val="hybridMultilevel"/>
    <w:tmpl w:val="1456AD4C"/>
    <w:lvl w:ilvl="0" w:tplc="3C1A2C9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77B6426D"/>
    <w:multiLevelType w:val="multilevel"/>
    <w:tmpl w:val="77B642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3F707F"/>
    <w:multiLevelType w:val="multilevel"/>
    <w:tmpl w:val="7B3F707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3"/>
  </w:num>
  <w:num w:numId="3">
    <w:abstractNumId w:val="23"/>
  </w:num>
  <w:num w:numId="4">
    <w:abstractNumId w:val="14"/>
  </w:num>
  <w:num w:numId="5">
    <w:abstractNumId w:val="21"/>
  </w:num>
  <w:num w:numId="6">
    <w:abstractNumId w:val="12"/>
  </w:num>
  <w:num w:numId="7">
    <w:abstractNumId w:val="19"/>
  </w:num>
  <w:num w:numId="8">
    <w:abstractNumId w:val="28"/>
  </w:num>
  <w:num w:numId="9">
    <w:abstractNumId w:val="5"/>
  </w:num>
  <w:num w:numId="10">
    <w:abstractNumId w:val="11"/>
  </w:num>
  <w:num w:numId="11">
    <w:abstractNumId w:val="1"/>
  </w:num>
  <w:num w:numId="12">
    <w:abstractNumId w:val="2"/>
  </w:num>
  <w:num w:numId="13">
    <w:abstractNumId w:val="31"/>
  </w:num>
  <w:num w:numId="14">
    <w:abstractNumId w:val="16"/>
  </w:num>
  <w:num w:numId="15">
    <w:abstractNumId w:val="32"/>
  </w:num>
  <w:num w:numId="16">
    <w:abstractNumId w:val="4"/>
  </w:num>
  <w:num w:numId="17">
    <w:abstractNumId w:val="25"/>
  </w:num>
  <w:num w:numId="18">
    <w:abstractNumId w:val="6"/>
  </w:num>
  <w:num w:numId="19">
    <w:abstractNumId w:val="8"/>
  </w:num>
  <w:num w:numId="20">
    <w:abstractNumId w:val="20"/>
  </w:num>
  <w:num w:numId="21">
    <w:abstractNumId w:val="26"/>
  </w:num>
  <w:num w:numId="22">
    <w:abstractNumId w:val="10"/>
  </w:num>
  <w:num w:numId="23">
    <w:abstractNumId w:val="15"/>
  </w:num>
  <w:num w:numId="24">
    <w:abstractNumId w:val="22"/>
  </w:num>
  <w:num w:numId="25">
    <w:abstractNumId w:val="9"/>
  </w:num>
  <w:num w:numId="26">
    <w:abstractNumId w:val="18"/>
  </w:num>
  <w:num w:numId="27">
    <w:abstractNumId w:val="27"/>
  </w:num>
  <w:num w:numId="28">
    <w:abstractNumId w:val="3"/>
  </w:num>
  <w:num w:numId="29">
    <w:abstractNumId w:val="0"/>
  </w:num>
  <w:num w:numId="30">
    <w:abstractNumId w:val="24"/>
  </w:num>
  <w:num w:numId="31">
    <w:abstractNumId w:val="17"/>
  </w:num>
  <w:num w:numId="32">
    <w:abstractNumId w:val="7"/>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zKzMLWwsDAyNDY1NzNU0lEKTi0uzszPAykwqgUA0w0d7ywAAAA="/>
  </w:docVars>
  <w:rsids>
    <w:rsidRoot w:val="00B87FBC"/>
    <w:rsid w:val="0000069E"/>
    <w:rsid w:val="00000811"/>
    <w:rsid w:val="00000826"/>
    <w:rsid w:val="000012F9"/>
    <w:rsid w:val="00002134"/>
    <w:rsid w:val="0000242B"/>
    <w:rsid w:val="000025D5"/>
    <w:rsid w:val="0000290A"/>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15AD"/>
    <w:rsid w:val="000116A5"/>
    <w:rsid w:val="0001180C"/>
    <w:rsid w:val="00011C8C"/>
    <w:rsid w:val="00011F30"/>
    <w:rsid w:val="00011FFB"/>
    <w:rsid w:val="00012414"/>
    <w:rsid w:val="000124C4"/>
    <w:rsid w:val="000126F3"/>
    <w:rsid w:val="00012DBC"/>
    <w:rsid w:val="0001351F"/>
    <w:rsid w:val="000137AA"/>
    <w:rsid w:val="0001397F"/>
    <w:rsid w:val="00014D04"/>
    <w:rsid w:val="00015654"/>
    <w:rsid w:val="00015A87"/>
    <w:rsid w:val="00015CF4"/>
    <w:rsid w:val="000160FB"/>
    <w:rsid w:val="00016208"/>
    <w:rsid w:val="00016AC6"/>
    <w:rsid w:val="0001706A"/>
    <w:rsid w:val="000174AD"/>
    <w:rsid w:val="0001778E"/>
    <w:rsid w:val="00017BA4"/>
    <w:rsid w:val="00017F49"/>
    <w:rsid w:val="000208A6"/>
    <w:rsid w:val="00020A0A"/>
    <w:rsid w:val="00020A1C"/>
    <w:rsid w:val="0002195F"/>
    <w:rsid w:val="00021B1B"/>
    <w:rsid w:val="00021C03"/>
    <w:rsid w:val="00022058"/>
    <w:rsid w:val="00022A7D"/>
    <w:rsid w:val="000241CB"/>
    <w:rsid w:val="00024293"/>
    <w:rsid w:val="00024696"/>
    <w:rsid w:val="00024BC2"/>
    <w:rsid w:val="000250AB"/>
    <w:rsid w:val="0002552A"/>
    <w:rsid w:val="00025A64"/>
    <w:rsid w:val="00025EDA"/>
    <w:rsid w:val="000260C1"/>
    <w:rsid w:val="00026F14"/>
    <w:rsid w:val="0002754F"/>
    <w:rsid w:val="00027808"/>
    <w:rsid w:val="00030815"/>
    <w:rsid w:val="00030BD6"/>
    <w:rsid w:val="00030DFC"/>
    <w:rsid w:val="00031855"/>
    <w:rsid w:val="00031B39"/>
    <w:rsid w:val="00031DD7"/>
    <w:rsid w:val="000325F0"/>
    <w:rsid w:val="000325F7"/>
    <w:rsid w:val="00033319"/>
    <w:rsid w:val="000338A4"/>
    <w:rsid w:val="00033D65"/>
    <w:rsid w:val="00033F30"/>
    <w:rsid w:val="00034864"/>
    <w:rsid w:val="00034984"/>
    <w:rsid w:val="0003532A"/>
    <w:rsid w:val="0003575B"/>
    <w:rsid w:val="00035C55"/>
    <w:rsid w:val="00035D53"/>
    <w:rsid w:val="00035E82"/>
    <w:rsid w:val="000362AB"/>
    <w:rsid w:val="000363AE"/>
    <w:rsid w:val="000363FD"/>
    <w:rsid w:val="00036CBB"/>
    <w:rsid w:val="0003772C"/>
    <w:rsid w:val="000377D4"/>
    <w:rsid w:val="00037A41"/>
    <w:rsid w:val="00037DBD"/>
    <w:rsid w:val="00037E65"/>
    <w:rsid w:val="0004000C"/>
    <w:rsid w:val="00040A9F"/>
    <w:rsid w:val="000412E1"/>
    <w:rsid w:val="000412FF"/>
    <w:rsid w:val="000415EB"/>
    <w:rsid w:val="00041888"/>
    <w:rsid w:val="000419DF"/>
    <w:rsid w:val="00041C1F"/>
    <w:rsid w:val="00041E6C"/>
    <w:rsid w:val="00041E99"/>
    <w:rsid w:val="000421F2"/>
    <w:rsid w:val="0004266B"/>
    <w:rsid w:val="00042718"/>
    <w:rsid w:val="00042725"/>
    <w:rsid w:val="00042955"/>
    <w:rsid w:val="00042AB0"/>
    <w:rsid w:val="00042E02"/>
    <w:rsid w:val="00043047"/>
    <w:rsid w:val="00043767"/>
    <w:rsid w:val="000439E7"/>
    <w:rsid w:val="00043B4D"/>
    <w:rsid w:val="00043F7C"/>
    <w:rsid w:val="00044275"/>
    <w:rsid w:val="00044623"/>
    <w:rsid w:val="00044DAA"/>
    <w:rsid w:val="00044F09"/>
    <w:rsid w:val="00045071"/>
    <w:rsid w:val="000458FF"/>
    <w:rsid w:val="00046195"/>
    <w:rsid w:val="00046517"/>
    <w:rsid w:val="00046A69"/>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2CC6"/>
    <w:rsid w:val="00052CE2"/>
    <w:rsid w:val="00053004"/>
    <w:rsid w:val="0005326E"/>
    <w:rsid w:val="000537F7"/>
    <w:rsid w:val="00053D7E"/>
    <w:rsid w:val="000540C0"/>
    <w:rsid w:val="00054698"/>
    <w:rsid w:val="0005477E"/>
    <w:rsid w:val="000557DC"/>
    <w:rsid w:val="000559D2"/>
    <w:rsid w:val="00055E49"/>
    <w:rsid w:val="00055FFC"/>
    <w:rsid w:val="00056637"/>
    <w:rsid w:val="00056B0F"/>
    <w:rsid w:val="00056B6D"/>
    <w:rsid w:val="0005702C"/>
    <w:rsid w:val="00057693"/>
    <w:rsid w:val="00057BFD"/>
    <w:rsid w:val="00057DB8"/>
    <w:rsid w:val="00060564"/>
    <w:rsid w:val="00060CE4"/>
    <w:rsid w:val="000613E6"/>
    <w:rsid w:val="00062BA8"/>
    <w:rsid w:val="00063781"/>
    <w:rsid w:val="00063A49"/>
    <w:rsid w:val="0006400B"/>
    <w:rsid w:val="0006415F"/>
    <w:rsid w:val="000641A0"/>
    <w:rsid w:val="000643C3"/>
    <w:rsid w:val="000643CC"/>
    <w:rsid w:val="000647E2"/>
    <w:rsid w:val="00064ADB"/>
    <w:rsid w:val="000658F2"/>
    <w:rsid w:val="0006633A"/>
    <w:rsid w:val="000663D6"/>
    <w:rsid w:val="0006651A"/>
    <w:rsid w:val="00066691"/>
    <w:rsid w:val="00066A5E"/>
    <w:rsid w:val="00066AC2"/>
    <w:rsid w:val="00066EFF"/>
    <w:rsid w:val="00067249"/>
    <w:rsid w:val="000675DF"/>
    <w:rsid w:val="0006761F"/>
    <w:rsid w:val="00067C74"/>
    <w:rsid w:val="00067D9C"/>
    <w:rsid w:val="00070914"/>
    <w:rsid w:val="0007094F"/>
    <w:rsid w:val="00070F5F"/>
    <w:rsid w:val="000710A9"/>
    <w:rsid w:val="000711CD"/>
    <w:rsid w:val="00071A17"/>
    <w:rsid w:val="00071E64"/>
    <w:rsid w:val="0007205F"/>
    <w:rsid w:val="000722A7"/>
    <w:rsid w:val="00072C6C"/>
    <w:rsid w:val="00072F9F"/>
    <w:rsid w:val="0007300E"/>
    <w:rsid w:val="0007317C"/>
    <w:rsid w:val="000731F9"/>
    <w:rsid w:val="0007378E"/>
    <w:rsid w:val="000738A7"/>
    <w:rsid w:val="000739AD"/>
    <w:rsid w:val="00074227"/>
    <w:rsid w:val="000749EF"/>
    <w:rsid w:val="00074A9C"/>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29E"/>
    <w:rsid w:val="000804E1"/>
    <w:rsid w:val="000810A7"/>
    <w:rsid w:val="00081472"/>
    <w:rsid w:val="000816D8"/>
    <w:rsid w:val="000817D8"/>
    <w:rsid w:val="000818F4"/>
    <w:rsid w:val="0008210E"/>
    <w:rsid w:val="00082927"/>
    <w:rsid w:val="00082AB1"/>
    <w:rsid w:val="0008308B"/>
    <w:rsid w:val="000831D2"/>
    <w:rsid w:val="000838E0"/>
    <w:rsid w:val="00083955"/>
    <w:rsid w:val="00083C3C"/>
    <w:rsid w:val="000841C4"/>
    <w:rsid w:val="000849C5"/>
    <w:rsid w:val="00084FDF"/>
    <w:rsid w:val="00085374"/>
    <w:rsid w:val="0008562C"/>
    <w:rsid w:val="00085662"/>
    <w:rsid w:val="00085970"/>
    <w:rsid w:val="00086187"/>
    <w:rsid w:val="0008625E"/>
    <w:rsid w:val="0008626B"/>
    <w:rsid w:val="000871C0"/>
    <w:rsid w:val="00087CF0"/>
    <w:rsid w:val="00090213"/>
    <w:rsid w:val="000905F4"/>
    <w:rsid w:val="00090B09"/>
    <w:rsid w:val="00090E2E"/>
    <w:rsid w:val="00090FD2"/>
    <w:rsid w:val="00091079"/>
    <w:rsid w:val="00091626"/>
    <w:rsid w:val="00091C53"/>
    <w:rsid w:val="00091C8C"/>
    <w:rsid w:val="000921EC"/>
    <w:rsid w:val="0009234A"/>
    <w:rsid w:val="000926C5"/>
    <w:rsid w:val="000926EC"/>
    <w:rsid w:val="00092814"/>
    <w:rsid w:val="00092D32"/>
    <w:rsid w:val="00092E4E"/>
    <w:rsid w:val="000931F0"/>
    <w:rsid w:val="0009327A"/>
    <w:rsid w:val="00093374"/>
    <w:rsid w:val="0009360B"/>
    <w:rsid w:val="0009396C"/>
    <w:rsid w:val="00094600"/>
    <w:rsid w:val="00094B3C"/>
    <w:rsid w:val="000951E0"/>
    <w:rsid w:val="00095889"/>
    <w:rsid w:val="00095A7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8C"/>
    <w:rsid w:val="000A1BC9"/>
    <w:rsid w:val="000A2339"/>
    <w:rsid w:val="000A2350"/>
    <w:rsid w:val="000A27CE"/>
    <w:rsid w:val="000A2B56"/>
    <w:rsid w:val="000A2D2E"/>
    <w:rsid w:val="000A2DF4"/>
    <w:rsid w:val="000A3167"/>
    <w:rsid w:val="000A3179"/>
    <w:rsid w:val="000A33A0"/>
    <w:rsid w:val="000A3AFC"/>
    <w:rsid w:val="000A3FE9"/>
    <w:rsid w:val="000A400F"/>
    <w:rsid w:val="000A46EF"/>
    <w:rsid w:val="000A4A17"/>
    <w:rsid w:val="000A4AE5"/>
    <w:rsid w:val="000A4D08"/>
    <w:rsid w:val="000A535E"/>
    <w:rsid w:val="000A53D8"/>
    <w:rsid w:val="000A5784"/>
    <w:rsid w:val="000A5C78"/>
    <w:rsid w:val="000A5DCA"/>
    <w:rsid w:val="000A5E0C"/>
    <w:rsid w:val="000A645F"/>
    <w:rsid w:val="000A6BF8"/>
    <w:rsid w:val="000A6C80"/>
    <w:rsid w:val="000A6E40"/>
    <w:rsid w:val="000A6F80"/>
    <w:rsid w:val="000A7E2F"/>
    <w:rsid w:val="000B012E"/>
    <w:rsid w:val="000B06E4"/>
    <w:rsid w:val="000B0969"/>
    <w:rsid w:val="000B15A6"/>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21"/>
    <w:rsid w:val="000B40C5"/>
    <w:rsid w:val="000B40D1"/>
    <w:rsid w:val="000B5546"/>
    <w:rsid w:val="000B555C"/>
    <w:rsid w:val="000B560D"/>
    <w:rsid w:val="000B5A94"/>
    <w:rsid w:val="000B5F99"/>
    <w:rsid w:val="000B6824"/>
    <w:rsid w:val="000B6B8D"/>
    <w:rsid w:val="000B6BB0"/>
    <w:rsid w:val="000B6BBD"/>
    <w:rsid w:val="000C0172"/>
    <w:rsid w:val="000C034A"/>
    <w:rsid w:val="000C0645"/>
    <w:rsid w:val="000C06A6"/>
    <w:rsid w:val="000C0875"/>
    <w:rsid w:val="000C0BAE"/>
    <w:rsid w:val="000C0DE3"/>
    <w:rsid w:val="000C1001"/>
    <w:rsid w:val="000C1B5F"/>
    <w:rsid w:val="000C1D07"/>
    <w:rsid w:val="000C2208"/>
    <w:rsid w:val="000C31B8"/>
    <w:rsid w:val="000C35FB"/>
    <w:rsid w:val="000C3E89"/>
    <w:rsid w:val="000C3FC8"/>
    <w:rsid w:val="000C46F9"/>
    <w:rsid w:val="000C48FF"/>
    <w:rsid w:val="000C4D73"/>
    <w:rsid w:val="000C515A"/>
    <w:rsid w:val="000C5A1A"/>
    <w:rsid w:val="000C5E37"/>
    <w:rsid w:val="000C5ED5"/>
    <w:rsid w:val="000C6798"/>
    <w:rsid w:val="000C69BE"/>
    <w:rsid w:val="000C7FF5"/>
    <w:rsid w:val="000D0ABD"/>
    <w:rsid w:val="000D0B07"/>
    <w:rsid w:val="000D1270"/>
    <w:rsid w:val="000D13EC"/>
    <w:rsid w:val="000D1557"/>
    <w:rsid w:val="000D1D35"/>
    <w:rsid w:val="000D1E97"/>
    <w:rsid w:val="000D236A"/>
    <w:rsid w:val="000D2554"/>
    <w:rsid w:val="000D284E"/>
    <w:rsid w:val="000D30E4"/>
    <w:rsid w:val="000D30F8"/>
    <w:rsid w:val="000D3112"/>
    <w:rsid w:val="000D3349"/>
    <w:rsid w:val="000D360C"/>
    <w:rsid w:val="000D3A53"/>
    <w:rsid w:val="000D3C4D"/>
    <w:rsid w:val="000D3DD1"/>
    <w:rsid w:val="000D40A6"/>
    <w:rsid w:val="000D41B2"/>
    <w:rsid w:val="000D47AC"/>
    <w:rsid w:val="000D5391"/>
    <w:rsid w:val="000D5894"/>
    <w:rsid w:val="000D5B0C"/>
    <w:rsid w:val="000D5FEF"/>
    <w:rsid w:val="000D665E"/>
    <w:rsid w:val="000D71B3"/>
    <w:rsid w:val="000E068D"/>
    <w:rsid w:val="000E078F"/>
    <w:rsid w:val="000E0F87"/>
    <w:rsid w:val="000E11DC"/>
    <w:rsid w:val="000E1909"/>
    <w:rsid w:val="000E3C6B"/>
    <w:rsid w:val="000E4629"/>
    <w:rsid w:val="000E4964"/>
    <w:rsid w:val="000E4F2F"/>
    <w:rsid w:val="000E5021"/>
    <w:rsid w:val="000E5431"/>
    <w:rsid w:val="000E5A12"/>
    <w:rsid w:val="000E5B1D"/>
    <w:rsid w:val="000E5F18"/>
    <w:rsid w:val="000E5FB3"/>
    <w:rsid w:val="000E66F1"/>
    <w:rsid w:val="000E7159"/>
    <w:rsid w:val="000E7242"/>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483"/>
    <w:rsid w:val="000F38D0"/>
    <w:rsid w:val="000F3D89"/>
    <w:rsid w:val="000F3F5E"/>
    <w:rsid w:val="000F444E"/>
    <w:rsid w:val="000F468E"/>
    <w:rsid w:val="000F509A"/>
    <w:rsid w:val="000F57D5"/>
    <w:rsid w:val="000F5F6F"/>
    <w:rsid w:val="000F60FF"/>
    <w:rsid w:val="000F62FB"/>
    <w:rsid w:val="000F64C8"/>
    <w:rsid w:val="000F6E9B"/>
    <w:rsid w:val="000F6F4E"/>
    <w:rsid w:val="000F71CD"/>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4E69"/>
    <w:rsid w:val="00104F28"/>
    <w:rsid w:val="00105160"/>
    <w:rsid w:val="001053C1"/>
    <w:rsid w:val="00105493"/>
    <w:rsid w:val="00105570"/>
    <w:rsid w:val="001056CB"/>
    <w:rsid w:val="001057F1"/>
    <w:rsid w:val="00105812"/>
    <w:rsid w:val="00105CAD"/>
    <w:rsid w:val="0010605C"/>
    <w:rsid w:val="0010637D"/>
    <w:rsid w:val="001067A4"/>
    <w:rsid w:val="00106BC9"/>
    <w:rsid w:val="00106CD9"/>
    <w:rsid w:val="00107304"/>
    <w:rsid w:val="001109E6"/>
    <w:rsid w:val="001113AF"/>
    <w:rsid w:val="00111719"/>
    <w:rsid w:val="00111C5C"/>
    <w:rsid w:val="001120FC"/>
    <w:rsid w:val="0011212F"/>
    <w:rsid w:val="001122A5"/>
    <w:rsid w:val="00112681"/>
    <w:rsid w:val="001128A8"/>
    <w:rsid w:val="00112F21"/>
    <w:rsid w:val="0011300A"/>
    <w:rsid w:val="0011322D"/>
    <w:rsid w:val="00113355"/>
    <w:rsid w:val="001135BA"/>
    <w:rsid w:val="001140AD"/>
    <w:rsid w:val="001142DD"/>
    <w:rsid w:val="00114369"/>
    <w:rsid w:val="0011483F"/>
    <w:rsid w:val="00114849"/>
    <w:rsid w:val="00114BD9"/>
    <w:rsid w:val="00114DFE"/>
    <w:rsid w:val="00114F04"/>
    <w:rsid w:val="001151F9"/>
    <w:rsid w:val="00115911"/>
    <w:rsid w:val="001166B0"/>
    <w:rsid w:val="00116EE4"/>
    <w:rsid w:val="00117296"/>
    <w:rsid w:val="0011734D"/>
    <w:rsid w:val="00117423"/>
    <w:rsid w:val="00117454"/>
    <w:rsid w:val="001174AC"/>
    <w:rsid w:val="0011759E"/>
    <w:rsid w:val="00117E79"/>
    <w:rsid w:val="00120087"/>
    <w:rsid w:val="00120A72"/>
    <w:rsid w:val="00120C6F"/>
    <w:rsid w:val="001216B6"/>
    <w:rsid w:val="001217A9"/>
    <w:rsid w:val="001218DB"/>
    <w:rsid w:val="00122469"/>
    <w:rsid w:val="001228D2"/>
    <w:rsid w:val="00123327"/>
    <w:rsid w:val="001233A1"/>
    <w:rsid w:val="001234B3"/>
    <w:rsid w:val="00123769"/>
    <w:rsid w:val="00123B33"/>
    <w:rsid w:val="00123E23"/>
    <w:rsid w:val="00123E88"/>
    <w:rsid w:val="0012412F"/>
    <w:rsid w:val="00124BE6"/>
    <w:rsid w:val="001253A1"/>
    <w:rsid w:val="00125C01"/>
    <w:rsid w:val="00125CA4"/>
    <w:rsid w:val="00125D22"/>
    <w:rsid w:val="00125D7A"/>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3CC8"/>
    <w:rsid w:val="00134727"/>
    <w:rsid w:val="00134974"/>
    <w:rsid w:val="00134B9D"/>
    <w:rsid w:val="0013524B"/>
    <w:rsid w:val="001355D9"/>
    <w:rsid w:val="001358A9"/>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E17"/>
    <w:rsid w:val="00143BD9"/>
    <w:rsid w:val="00143F67"/>
    <w:rsid w:val="0014405C"/>
    <w:rsid w:val="0014440C"/>
    <w:rsid w:val="00144D06"/>
    <w:rsid w:val="00145418"/>
    <w:rsid w:val="00145AFF"/>
    <w:rsid w:val="00145B29"/>
    <w:rsid w:val="00145B6F"/>
    <w:rsid w:val="00145D21"/>
    <w:rsid w:val="00146069"/>
    <w:rsid w:val="00146445"/>
    <w:rsid w:val="001465B0"/>
    <w:rsid w:val="00146722"/>
    <w:rsid w:val="00146D60"/>
    <w:rsid w:val="00147A3C"/>
    <w:rsid w:val="00147F44"/>
    <w:rsid w:val="0015097A"/>
    <w:rsid w:val="001511AD"/>
    <w:rsid w:val="0015172E"/>
    <w:rsid w:val="00151BB2"/>
    <w:rsid w:val="00152821"/>
    <w:rsid w:val="00153000"/>
    <w:rsid w:val="0015312D"/>
    <w:rsid w:val="001532B4"/>
    <w:rsid w:val="00153307"/>
    <w:rsid w:val="00153B22"/>
    <w:rsid w:val="00153DFF"/>
    <w:rsid w:val="00154789"/>
    <w:rsid w:val="00154F45"/>
    <w:rsid w:val="001553C7"/>
    <w:rsid w:val="0015544C"/>
    <w:rsid w:val="00155876"/>
    <w:rsid w:val="00155B12"/>
    <w:rsid w:val="00155CD9"/>
    <w:rsid w:val="00156CCB"/>
    <w:rsid w:val="00156EF4"/>
    <w:rsid w:val="00157398"/>
    <w:rsid w:val="0015780E"/>
    <w:rsid w:val="00157A72"/>
    <w:rsid w:val="00157BD9"/>
    <w:rsid w:val="00157E43"/>
    <w:rsid w:val="00160016"/>
    <w:rsid w:val="00160259"/>
    <w:rsid w:val="0016077E"/>
    <w:rsid w:val="001607B3"/>
    <w:rsid w:val="00160C79"/>
    <w:rsid w:val="00161189"/>
    <w:rsid w:val="001615A6"/>
    <w:rsid w:val="00161DC1"/>
    <w:rsid w:val="00161E41"/>
    <w:rsid w:val="00162B7D"/>
    <w:rsid w:val="001630A5"/>
    <w:rsid w:val="001631C7"/>
    <w:rsid w:val="0016331D"/>
    <w:rsid w:val="00163436"/>
    <w:rsid w:val="00163CE3"/>
    <w:rsid w:val="00164080"/>
    <w:rsid w:val="00164712"/>
    <w:rsid w:val="0016473C"/>
    <w:rsid w:val="001649C3"/>
    <w:rsid w:val="00164C72"/>
    <w:rsid w:val="00164D4A"/>
    <w:rsid w:val="0016584C"/>
    <w:rsid w:val="00165F6C"/>
    <w:rsid w:val="001665B5"/>
    <w:rsid w:val="00166941"/>
    <w:rsid w:val="00166AE0"/>
    <w:rsid w:val="00166BE4"/>
    <w:rsid w:val="00167384"/>
    <w:rsid w:val="00167535"/>
    <w:rsid w:val="0016758C"/>
    <w:rsid w:val="001675B3"/>
    <w:rsid w:val="00167762"/>
    <w:rsid w:val="001678FF"/>
    <w:rsid w:val="00167B82"/>
    <w:rsid w:val="00167C0C"/>
    <w:rsid w:val="00167E3C"/>
    <w:rsid w:val="001702B2"/>
    <w:rsid w:val="00170626"/>
    <w:rsid w:val="001707AA"/>
    <w:rsid w:val="001709E8"/>
    <w:rsid w:val="00170ED8"/>
    <w:rsid w:val="00171558"/>
    <w:rsid w:val="00171A8B"/>
    <w:rsid w:val="001721FF"/>
    <w:rsid w:val="00172892"/>
    <w:rsid w:val="00172D8C"/>
    <w:rsid w:val="00172E1E"/>
    <w:rsid w:val="001743B2"/>
    <w:rsid w:val="00175121"/>
    <w:rsid w:val="00175564"/>
    <w:rsid w:val="001759F9"/>
    <w:rsid w:val="00176075"/>
    <w:rsid w:val="0017669A"/>
    <w:rsid w:val="001768C1"/>
    <w:rsid w:val="00176D09"/>
    <w:rsid w:val="00176D18"/>
    <w:rsid w:val="00177528"/>
    <w:rsid w:val="00177CD9"/>
    <w:rsid w:val="00177F11"/>
    <w:rsid w:val="00180604"/>
    <w:rsid w:val="00180989"/>
    <w:rsid w:val="00180CB0"/>
    <w:rsid w:val="00181051"/>
    <w:rsid w:val="0018142A"/>
    <w:rsid w:val="0018142C"/>
    <w:rsid w:val="00182162"/>
    <w:rsid w:val="001829FA"/>
    <w:rsid w:val="00182A5E"/>
    <w:rsid w:val="001830A4"/>
    <w:rsid w:val="00183510"/>
    <w:rsid w:val="0018370D"/>
    <w:rsid w:val="00183C8D"/>
    <w:rsid w:val="00184249"/>
    <w:rsid w:val="00184286"/>
    <w:rsid w:val="00184AD8"/>
    <w:rsid w:val="0018573F"/>
    <w:rsid w:val="00185B5F"/>
    <w:rsid w:val="001865CF"/>
    <w:rsid w:val="00186DEA"/>
    <w:rsid w:val="00186F27"/>
    <w:rsid w:val="00187F78"/>
    <w:rsid w:val="00187FAC"/>
    <w:rsid w:val="001907C4"/>
    <w:rsid w:val="0019214A"/>
    <w:rsid w:val="001923C0"/>
    <w:rsid w:val="001927F4"/>
    <w:rsid w:val="001928FA"/>
    <w:rsid w:val="001929DB"/>
    <w:rsid w:val="00192FDD"/>
    <w:rsid w:val="001932DB"/>
    <w:rsid w:val="001932E5"/>
    <w:rsid w:val="0019334F"/>
    <w:rsid w:val="001938A7"/>
    <w:rsid w:val="00193FB1"/>
    <w:rsid w:val="0019423B"/>
    <w:rsid w:val="00194C1C"/>
    <w:rsid w:val="00194CF1"/>
    <w:rsid w:val="0019646D"/>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3D"/>
    <w:rsid w:val="001A29E7"/>
    <w:rsid w:val="001A2C5C"/>
    <w:rsid w:val="001A2F21"/>
    <w:rsid w:val="001A3353"/>
    <w:rsid w:val="001A362D"/>
    <w:rsid w:val="001A3F69"/>
    <w:rsid w:val="001A492D"/>
    <w:rsid w:val="001A4992"/>
    <w:rsid w:val="001A51EB"/>
    <w:rsid w:val="001A5320"/>
    <w:rsid w:val="001A551B"/>
    <w:rsid w:val="001A5F47"/>
    <w:rsid w:val="001A644B"/>
    <w:rsid w:val="001A727B"/>
    <w:rsid w:val="001A7A6E"/>
    <w:rsid w:val="001A7D4F"/>
    <w:rsid w:val="001B03B7"/>
    <w:rsid w:val="001B09AD"/>
    <w:rsid w:val="001B1A87"/>
    <w:rsid w:val="001B1D92"/>
    <w:rsid w:val="001B2958"/>
    <w:rsid w:val="001B3934"/>
    <w:rsid w:val="001B3B5D"/>
    <w:rsid w:val="001B3C54"/>
    <w:rsid w:val="001B455A"/>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01F"/>
    <w:rsid w:val="001C1A97"/>
    <w:rsid w:val="001C1EC0"/>
    <w:rsid w:val="001C21BC"/>
    <w:rsid w:val="001C235F"/>
    <w:rsid w:val="001C2408"/>
    <w:rsid w:val="001C2710"/>
    <w:rsid w:val="001C3A93"/>
    <w:rsid w:val="001C3D68"/>
    <w:rsid w:val="001C41EF"/>
    <w:rsid w:val="001C4443"/>
    <w:rsid w:val="001C4D1F"/>
    <w:rsid w:val="001C4D23"/>
    <w:rsid w:val="001C4F0D"/>
    <w:rsid w:val="001C534D"/>
    <w:rsid w:val="001C56C5"/>
    <w:rsid w:val="001C5A02"/>
    <w:rsid w:val="001C5AE9"/>
    <w:rsid w:val="001C5D2D"/>
    <w:rsid w:val="001C5D8E"/>
    <w:rsid w:val="001C626F"/>
    <w:rsid w:val="001C67B5"/>
    <w:rsid w:val="001C6C21"/>
    <w:rsid w:val="001C7268"/>
    <w:rsid w:val="001C73FA"/>
    <w:rsid w:val="001C7641"/>
    <w:rsid w:val="001C78FC"/>
    <w:rsid w:val="001C7A1E"/>
    <w:rsid w:val="001D058C"/>
    <w:rsid w:val="001D096F"/>
    <w:rsid w:val="001D0DD1"/>
    <w:rsid w:val="001D155F"/>
    <w:rsid w:val="001D1CB3"/>
    <w:rsid w:val="001D243B"/>
    <w:rsid w:val="001D2DA4"/>
    <w:rsid w:val="001D3507"/>
    <w:rsid w:val="001D363E"/>
    <w:rsid w:val="001D3CC4"/>
    <w:rsid w:val="001D4248"/>
    <w:rsid w:val="001D5C94"/>
    <w:rsid w:val="001D5FAD"/>
    <w:rsid w:val="001D6C50"/>
    <w:rsid w:val="001D6E2D"/>
    <w:rsid w:val="001D74FE"/>
    <w:rsid w:val="001D75C7"/>
    <w:rsid w:val="001D76CC"/>
    <w:rsid w:val="001E02B8"/>
    <w:rsid w:val="001E04C9"/>
    <w:rsid w:val="001E0541"/>
    <w:rsid w:val="001E085D"/>
    <w:rsid w:val="001E0A8E"/>
    <w:rsid w:val="001E1051"/>
    <w:rsid w:val="001E1F07"/>
    <w:rsid w:val="001E20F1"/>
    <w:rsid w:val="001E27FE"/>
    <w:rsid w:val="001E2B65"/>
    <w:rsid w:val="001E2F8C"/>
    <w:rsid w:val="001E3ADE"/>
    <w:rsid w:val="001E3C84"/>
    <w:rsid w:val="001E4190"/>
    <w:rsid w:val="001E43E1"/>
    <w:rsid w:val="001E44AD"/>
    <w:rsid w:val="001E44F5"/>
    <w:rsid w:val="001E4547"/>
    <w:rsid w:val="001E4644"/>
    <w:rsid w:val="001E4EAA"/>
    <w:rsid w:val="001E4EB7"/>
    <w:rsid w:val="001E5089"/>
    <w:rsid w:val="001E58A1"/>
    <w:rsid w:val="001E594C"/>
    <w:rsid w:val="001E59F8"/>
    <w:rsid w:val="001E5C5B"/>
    <w:rsid w:val="001E5DE6"/>
    <w:rsid w:val="001E640A"/>
    <w:rsid w:val="001E7352"/>
    <w:rsid w:val="001E74C3"/>
    <w:rsid w:val="001E78C0"/>
    <w:rsid w:val="001E7E2B"/>
    <w:rsid w:val="001F00A4"/>
    <w:rsid w:val="001F01BF"/>
    <w:rsid w:val="001F02FA"/>
    <w:rsid w:val="001F06AE"/>
    <w:rsid w:val="001F0AAC"/>
    <w:rsid w:val="001F12E4"/>
    <w:rsid w:val="001F13B0"/>
    <w:rsid w:val="001F14C1"/>
    <w:rsid w:val="001F16CB"/>
    <w:rsid w:val="001F1704"/>
    <w:rsid w:val="001F1CA5"/>
    <w:rsid w:val="001F1CAC"/>
    <w:rsid w:val="001F1F19"/>
    <w:rsid w:val="001F1F7A"/>
    <w:rsid w:val="001F2ED3"/>
    <w:rsid w:val="001F375C"/>
    <w:rsid w:val="001F3C10"/>
    <w:rsid w:val="001F3F8F"/>
    <w:rsid w:val="001F3FCA"/>
    <w:rsid w:val="001F4533"/>
    <w:rsid w:val="001F47EF"/>
    <w:rsid w:val="001F4893"/>
    <w:rsid w:val="001F4D40"/>
    <w:rsid w:val="001F52ED"/>
    <w:rsid w:val="001F6239"/>
    <w:rsid w:val="001F6DC8"/>
    <w:rsid w:val="001F7C6D"/>
    <w:rsid w:val="0020011D"/>
    <w:rsid w:val="00200442"/>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580"/>
    <w:rsid w:val="0020677C"/>
    <w:rsid w:val="00206CB7"/>
    <w:rsid w:val="00207136"/>
    <w:rsid w:val="00207641"/>
    <w:rsid w:val="0020769D"/>
    <w:rsid w:val="002077D6"/>
    <w:rsid w:val="00207C49"/>
    <w:rsid w:val="00210039"/>
    <w:rsid w:val="00210A63"/>
    <w:rsid w:val="00210CD7"/>
    <w:rsid w:val="00210CE9"/>
    <w:rsid w:val="002112DA"/>
    <w:rsid w:val="00211B3D"/>
    <w:rsid w:val="00211BE0"/>
    <w:rsid w:val="0021211A"/>
    <w:rsid w:val="00212651"/>
    <w:rsid w:val="0021268F"/>
    <w:rsid w:val="0021294F"/>
    <w:rsid w:val="00212A92"/>
    <w:rsid w:val="00212B22"/>
    <w:rsid w:val="00212C47"/>
    <w:rsid w:val="002138FA"/>
    <w:rsid w:val="00213B48"/>
    <w:rsid w:val="00213C81"/>
    <w:rsid w:val="00213E13"/>
    <w:rsid w:val="002140A6"/>
    <w:rsid w:val="002145C3"/>
    <w:rsid w:val="002146A8"/>
    <w:rsid w:val="002149A9"/>
    <w:rsid w:val="00214C34"/>
    <w:rsid w:val="002151C8"/>
    <w:rsid w:val="002154B3"/>
    <w:rsid w:val="002157BD"/>
    <w:rsid w:val="00215939"/>
    <w:rsid w:val="00216096"/>
    <w:rsid w:val="0021641A"/>
    <w:rsid w:val="0021696C"/>
    <w:rsid w:val="002179B9"/>
    <w:rsid w:val="002179E1"/>
    <w:rsid w:val="00217AE5"/>
    <w:rsid w:val="002207CB"/>
    <w:rsid w:val="00220DAD"/>
    <w:rsid w:val="002210AD"/>
    <w:rsid w:val="002214C5"/>
    <w:rsid w:val="00221D1E"/>
    <w:rsid w:val="00221F3B"/>
    <w:rsid w:val="0022278B"/>
    <w:rsid w:val="00222AEC"/>
    <w:rsid w:val="00222B25"/>
    <w:rsid w:val="00222F65"/>
    <w:rsid w:val="002230CF"/>
    <w:rsid w:val="002238CC"/>
    <w:rsid w:val="00224161"/>
    <w:rsid w:val="002244A4"/>
    <w:rsid w:val="00225551"/>
    <w:rsid w:val="00225BE0"/>
    <w:rsid w:val="002263E3"/>
    <w:rsid w:val="00226865"/>
    <w:rsid w:val="00226BB0"/>
    <w:rsid w:val="00226D9F"/>
    <w:rsid w:val="0022746C"/>
    <w:rsid w:val="00227688"/>
    <w:rsid w:val="0022795E"/>
    <w:rsid w:val="002302A7"/>
    <w:rsid w:val="002302DB"/>
    <w:rsid w:val="00230A61"/>
    <w:rsid w:val="00230EF1"/>
    <w:rsid w:val="00231935"/>
    <w:rsid w:val="00231E3A"/>
    <w:rsid w:val="00232159"/>
    <w:rsid w:val="0023222B"/>
    <w:rsid w:val="002323EB"/>
    <w:rsid w:val="0023247D"/>
    <w:rsid w:val="00232958"/>
    <w:rsid w:val="00232D09"/>
    <w:rsid w:val="00233396"/>
    <w:rsid w:val="00233818"/>
    <w:rsid w:val="002342DD"/>
    <w:rsid w:val="002344A0"/>
    <w:rsid w:val="00234B22"/>
    <w:rsid w:val="002352F4"/>
    <w:rsid w:val="00235544"/>
    <w:rsid w:val="00235763"/>
    <w:rsid w:val="002361CA"/>
    <w:rsid w:val="0023625C"/>
    <w:rsid w:val="0023667C"/>
    <w:rsid w:val="00236AA7"/>
    <w:rsid w:val="00236B8F"/>
    <w:rsid w:val="00236DD3"/>
    <w:rsid w:val="00237144"/>
    <w:rsid w:val="00237674"/>
    <w:rsid w:val="00237C3B"/>
    <w:rsid w:val="00237D55"/>
    <w:rsid w:val="00240150"/>
    <w:rsid w:val="0024086C"/>
    <w:rsid w:val="00240B44"/>
    <w:rsid w:val="00240E43"/>
    <w:rsid w:val="00240E56"/>
    <w:rsid w:val="00240F4F"/>
    <w:rsid w:val="00240FBA"/>
    <w:rsid w:val="002412BF"/>
    <w:rsid w:val="00241C61"/>
    <w:rsid w:val="00241EA1"/>
    <w:rsid w:val="0024201D"/>
    <w:rsid w:val="002421B4"/>
    <w:rsid w:val="00243F28"/>
    <w:rsid w:val="00244347"/>
    <w:rsid w:val="00244A81"/>
    <w:rsid w:val="00244DD6"/>
    <w:rsid w:val="00245113"/>
    <w:rsid w:val="002454CA"/>
    <w:rsid w:val="002457C9"/>
    <w:rsid w:val="00245B09"/>
    <w:rsid w:val="00245F1A"/>
    <w:rsid w:val="00246453"/>
    <w:rsid w:val="00246A67"/>
    <w:rsid w:val="002478D2"/>
    <w:rsid w:val="002503F2"/>
    <w:rsid w:val="00250601"/>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FE"/>
    <w:rsid w:val="002552C6"/>
    <w:rsid w:val="00256478"/>
    <w:rsid w:val="00256B58"/>
    <w:rsid w:val="002571D1"/>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399"/>
    <w:rsid w:val="00265D85"/>
    <w:rsid w:val="00265D91"/>
    <w:rsid w:val="0026623C"/>
    <w:rsid w:val="00266275"/>
    <w:rsid w:val="0026661C"/>
    <w:rsid w:val="00266E6B"/>
    <w:rsid w:val="00266EDF"/>
    <w:rsid w:val="0026715D"/>
    <w:rsid w:val="002671BE"/>
    <w:rsid w:val="00267592"/>
    <w:rsid w:val="00267DBA"/>
    <w:rsid w:val="002701A0"/>
    <w:rsid w:val="00271179"/>
    <w:rsid w:val="0027121D"/>
    <w:rsid w:val="002717A3"/>
    <w:rsid w:val="002721CC"/>
    <w:rsid w:val="00272414"/>
    <w:rsid w:val="00273AA1"/>
    <w:rsid w:val="00273C79"/>
    <w:rsid w:val="00273CCD"/>
    <w:rsid w:val="00273EB1"/>
    <w:rsid w:val="00274054"/>
    <w:rsid w:val="002741B0"/>
    <w:rsid w:val="00274641"/>
    <w:rsid w:val="00274BDE"/>
    <w:rsid w:val="00274FDD"/>
    <w:rsid w:val="00275037"/>
    <w:rsid w:val="00275303"/>
    <w:rsid w:val="00275952"/>
    <w:rsid w:val="00275F11"/>
    <w:rsid w:val="002761E3"/>
    <w:rsid w:val="0027628C"/>
    <w:rsid w:val="002763EA"/>
    <w:rsid w:val="0027641A"/>
    <w:rsid w:val="002764A4"/>
    <w:rsid w:val="0027662B"/>
    <w:rsid w:val="002766C7"/>
    <w:rsid w:val="00276DC3"/>
    <w:rsid w:val="002802E9"/>
    <w:rsid w:val="002802F5"/>
    <w:rsid w:val="00280380"/>
    <w:rsid w:val="00280862"/>
    <w:rsid w:val="0028097E"/>
    <w:rsid w:val="00280C3C"/>
    <w:rsid w:val="00281228"/>
    <w:rsid w:val="00281F30"/>
    <w:rsid w:val="00281FAD"/>
    <w:rsid w:val="002824FC"/>
    <w:rsid w:val="00282534"/>
    <w:rsid w:val="00282907"/>
    <w:rsid w:val="00282CFE"/>
    <w:rsid w:val="00282E2A"/>
    <w:rsid w:val="00283630"/>
    <w:rsid w:val="00283D10"/>
    <w:rsid w:val="00283E58"/>
    <w:rsid w:val="00284367"/>
    <w:rsid w:val="00284D1E"/>
    <w:rsid w:val="00285282"/>
    <w:rsid w:val="00285284"/>
    <w:rsid w:val="00285975"/>
    <w:rsid w:val="00285B7D"/>
    <w:rsid w:val="00285ED7"/>
    <w:rsid w:val="0028649D"/>
    <w:rsid w:val="00286779"/>
    <w:rsid w:val="00286A22"/>
    <w:rsid w:val="00286E45"/>
    <w:rsid w:val="002871E0"/>
    <w:rsid w:val="00287506"/>
    <w:rsid w:val="00287976"/>
    <w:rsid w:val="00287D2A"/>
    <w:rsid w:val="00287D9B"/>
    <w:rsid w:val="0029031E"/>
    <w:rsid w:val="00290AA9"/>
    <w:rsid w:val="00290D5F"/>
    <w:rsid w:val="00290FFD"/>
    <w:rsid w:val="00291054"/>
    <w:rsid w:val="002911A8"/>
    <w:rsid w:val="002912F0"/>
    <w:rsid w:val="002914F5"/>
    <w:rsid w:val="00291567"/>
    <w:rsid w:val="00291BBE"/>
    <w:rsid w:val="00291CC8"/>
    <w:rsid w:val="0029239F"/>
    <w:rsid w:val="00292409"/>
    <w:rsid w:val="002929C2"/>
    <w:rsid w:val="00292C82"/>
    <w:rsid w:val="00292C9D"/>
    <w:rsid w:val="00292E59"/>
    <w:rsid w:val="00292F50"/>
    <w:rsid w:val="00293328"/>
    <w:rsid w:val="00293CE3"/>
    <w:rsid w:val="00293F4E"/>
    <w:rsid w:val="0029429A"/>
    <w:rsid w:val="002944B7"/>
    <w:rsid w:val="00295560"/>
    <w:rsid w:val="002955EE"/>
    <w:rsid w:val="00295A6F"/>
    <w:rsid w:val="00295ED8"/>
    <w:rsid w:val="00296077"/>
    <w:rsid w:val="00296C0B"/>
    <w:rsid w:val="00297314"/>
    <w:rsid w:val="0029749E"/>
    <w:rsid w:val="002974BF"/>
    <w:rsid w:val="00297743"/>
    <w:rsid w:val="00297D26"/>
    <w:rsid w:val="002A04D2"/>
    <w:rsid w:val="002A0631"/>
    <w:rsid w:val="002A09B1"/>
    <w:rsid w:val="002A0E29"/>
    <w:rsid w:val="002A1BAA"/>
    <w:rsid w:val="002A1CAD"/>
    <w:rsid w:val="002A22A1"/>
    <w:rsid w:val="002A23B1"/>
    <w:rsid w:val="002A2461"/>
    <w:rsid w:val="002A278C"/>
    <w:rsid w:val="002A3A38"/>
    <w:rsid w:val="002A3A9E"/>
    <w:rsid w:val="002A3ABA"/>
    <w:rsid w:val="002A3FAE"/>
    <w:rsid w:val="002A44E2"/>
    <w:rsid w:val="002A45D8"/>
    <w:rsid w:val="002A46BF"/>
    <w:rsid w:val="002A4B57"/>
    <w:rsid w:val="002A4E29"/>
    <w:rsid w:val="002A5019"/>
    <w:rsid w:val="002A5BD5"/>
    <w:rsid w:val="002A6012"/>
    <w:rsid w:val="002A6D2B"/>
    <w:rsid w:val="002A6DC6"/>
    <w:rsid w:val="002A6FB3"/>
    <w:rsid w:val="002A76CA"/>
    <w:rsid w:val="002A79B0"/>
    <w:rsid w:val="002A7FEB"/>
    <w:rsid w:val="002B01C7"/>
    <w:rsid w:val="002B0238"/>
    <w:rsid w:val="002B045C"/>
    <w:rsid w:val="002B0787"/>
    <w:rsid w:val="002B07FC"/>
    <w:rsid w:val="002B10F5"/>
    <w:rsid w:val="002B17D7"/>
    <w:rsid w:val="002B1B76"/>
    <w:rsid w:val="002B22D7"/>
    <w:rsid w:val="002B2F28"/>
    <w:rsid w:val="002B3110"/>
    <w:rsid w:val="002B33B1"/>
    <w:rsid w:val="002B370D"/>
    <w:rsid w:val="002B3BC2"/>
    <w:rsid w:val="002B42B6"/>
    <w:rsid w:val="002B4D65"/>
    <w:rsid w:val="002B5BD6"/>
    <w:rsid w:val="002B6B19"/>
    <w:rsid w:val="002B7006"/>
    <w:rsid w:val="002B72A6"/>
    <w:rsid w:val="002B72C2"/>
    <w:rsid w:val="002B74BE"/>
    <w:rsid w:val="002B7D11"/>
    <w:rsid w:val="002B7F7C"/>
    <w:rsid w:val="002B7FA3"/>
    <w:rsid w:val="002C018C"/>
    <w:rsid w:val="002C019F"/>
    <w:rsid w:val="002C04E2"/>
    <w:rsid w:val="002C061B"/>
    <w:rsid w:val="002C09D3"/>
    <w:rsid w:val="002C0AF7"/>
    <w:rsid w:val="002C1254"/>
    <w:rsid w:val="002C1378"/>
    <w:rsid w:val="002C19BD"/>
    <w:rsid w:val="002C1FF8"/>
    <w:rsid w:val="002C22B6"/>
    <w:rsid w:val="002C247F"/>
    <w:rsid w:val="002C2645"/>
    <w:rsid w:val="002C2B91"/>
    <w:rsid w:val="002C2D40"/>
    <w:rsid w:val="002C362D"/>
    <w:rsid w:val="002C3838"/>
    <w:rsid w:val="002C3953"/>
    <w:rsid w:val="002C3DC8"/>
    <w:rsid w:val="002C4414"/>
    <w:rsid w:val="002C4A29"/>
    <w:rsid w:val="002C4B81"/>
    <w:rsid w:val="002C4DD6"/>
    <w:rsid w:val="002C509A"/>
    <w:rsid w:val="002C5BBA"/>
    <w:rsid w:val="002C5D62"/>
    <w:rsid w:val="002C6034"/>
    <w:rsid w:val="002C6318"/>
    <w:rsid w:val="002C6675"/>
    <w:rsid w:val="002C70E3"/>
    <w:rsid w:val="002C7649"/>
    <w:rsid w:val="002C774A"/>
    <w:rsid w:val="002C7AAB"/>
    <w:rsid w:val="002D04E3"/>
    <w:rsid w:val="002D06D6"/>
    <w:rsid w:val="002D078F"/>
    <w:rsid w:val="002D09A5"/>
    <w:rsid w:val="002D1070"/>
    <w:rsid w:val="002D15A9"/>
    <w:rsid w:val="002D16FF"/>
    <w:rsid w:val="002D17AB"/>
    <w:rsid w:val="002D1D6E"/>
    <w:rsid w:val="002D2279"/>
    <w:rsid w:val="002D2519"/>
    <w:rsid w:val="002D255C"/>
    <w:rsid w:val="002D2D1C"/>
    <w:rsid w:val="002D2F94"/>
    <w:rsid w:val="002D3399"/>
    <w:rsid w:val="002D4520"/>
    <w:rsid w:val="002D46FD"/>
    <w:rsid w:val="002D4706"/>
    <w:rsid w:val="002D4C07"/>
    <w:rsid w:val="002D4D31"/>
    <w:rsid w:val="002D5195"/>
    <w:rsid w:val="002D5230"/>
    <w:rsid w:val="002D5BEB"/>
    <w:rsid w:val="002D5DE1"/>
    <w:rsid w:val="002D6664"/>
    <w:rsid w:val="002D6779"/>
    <w:rsid w:val="002D67F3"/>
    <w:rsid w:val="002D6BB6"/>
    <w:rsid w:val="002D7187"/>
    <w:rsid w:val="002D727A"/>
    <w:rsid w:val="002D72CC"/>
    <w:rsid w:val="002D74CF"/>
    <w:rsid w:val="002D7CFD"/>
    <w:rsid w:val="002E02E8"/>
    <w:rsid w:val="002E0347"/>
    <w:rsid w:val="002E093C"/>
    <w:rsid w:val="002E16C0"/>
    <w:rsid w:val="002E19B5"/>
    <w:rsid w:val="002E1B11"/>
    <w:rsid w:val="002E210F"/>
    <w:rsid w:val="002E2C4F"/>
    <w:rsid w:val="002E37FA"/>
    <w:rsid w:val="002E42FD"/>
    <w:rsid w:val="002E4D1F"/>
    <w:rsid w:val="002E508A"/>
    <w:rsid w:val="002E56EC"/>
    <w:rsid w:val="002E5874"/>
    <w:rsid w:val="002E5A60"/>
    <w:rsid w:val="002E5A80"/>
    <w:rsid w:val="002E5B8B"/>
    <w:rsid w:val="002E5C33"/>
    <w:rsid w:val="002E5DDA"/>
    <w:rsid w:val="002E5DE9"/>
    <w:rsid w:val="002E6F39"/>
    <w:rsid w:val="002E74F3"/>
    <w:rsid w:val="002E7578"/>
    <w:rsid w:val="002E76E2"/>
    <w:rsid w:val="002E78FC"/>
    <w:rsid w:val="002E79C0"/>
    <w:rsid w:val="002E7D5F"/>
    <w:rsid w:val="002F052A"/>
    <w:rsid w:val="002F170A"/>
    <w:rsid w:val="002F1CC2"/>
    <w:rsid w:val="002F1DC3"/>
    <w:rsid w:val="002F214C"/>
    <w:rsid w:val="002F22CC"/>
    <w:rsid w:val="002F2FA8"/>
    <w:rsid w:val="002F3228"/>
    <w:rsid w:val="002F4359"/>
    <w:rsid w:val="002F4476"/>
    <w:rsid w:val="002F48D6"/>
    <w:rsid w:val="002F4C5D"/>
    <w:rsid w:val="002F4CC1"/>
    <w:rsid w:val="002F5B2D"/>
    <w:rsid w:val="002F5BD3"/>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09F"/>
    <w:rsid w:val="0030210A"/>
    <w:rsid w:val="0030252C"/>
    <w:rsid w:val="003025AF"/>
    <w:rsid w:val="00302675"/>
    <w:rsid w:val="003027F4"/>
    <w:rsid w:val="00303392"/>
    <w:rsid w:val="00303479"/>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A3E"/>
    <w:rsid w:val="00311BD8"/>
    <w:rsid w:val="00311FF6"/>
    <w:rsid w:val="0031203F"/>
    <w:rsid w:val="003123AA"/>
    <w:rsid w:val="0031256E"/>
    <w:rsid w:val="003132D7"/>
    <w:rsid w:val="00313649"/>
    <w:rsid w:val="00314056"/>
    <w:rsid w:val="003145CD"/>
    <w:rsid w:val="00314632"/>
    <w:rsid w:val="00314D4D"/>
    <w:rsid w:val="00314F85"/>
    <w:rsid w:val="00315119"/>
    <w:rsid w:val="00315153"/>
    <w:rsid w:val="003154CD"/>
    <w:rsid w:val="00315D43"/>
    <w:rsid w:val="0031620E"/>
    <w:rsid w:val="00316464"/>
    <w:rsid w:val="00316C69"/>
    <w:rsid w:val="003175CB"/>
    <w:rsid w:val="003175E6"/>
    <w:rsid w:val="003178FD"/>
    <w:rsid w:val="00317AF2"/>
    <w:rsid w:val="00317BD7"/>
    <w:rsid w:val="00317DEF"/>
    <w:rsid w:val="00317F6E"/>
    <w:rsid w:val="0032067E"/>
    <w:rsid w:val="0032084E"/>
    <w:rsid w:val="00320CAE"/>
    <w:rsid w:val="003220D6"/>
    <w:rsid w:val="00322A67"/>
    <w:rsid w:val="00322BF3"/>
    <w:rsid w:val="00322CD5"/>
    <w:rsid w:val="00323092"/>
    <w:rsid w:val="00323152"/>
    <w:rsid w:val="00323361"/>
    <w:rsid w:val="00323922"/>
    <w:rsid w:val="003239A5"/>
    <w:rsid w:val="00323D47"/>
    <w:rsid w:val="0032404F"/>
    <w:rsid w:val="0032441E"/>
    <w:rsid w:val="00324AB4"/>
    <w:rsid w:val="003250D1"/>
    <w:rsid w:val="003257CB"/>
    <w:rsid w:val="00325E81"/>
    <w:rsid w:val="0032602D"/>
    <w:rsid w:val="003261E7"/>
    <w:rsid w:val="003262C0"/>
    <w:rsid w:val="00326390"/>
    <w:rsid w:val="003266C9"/>
    <w:rsid w:val="00326D1B"/>
    <w:rsid w:val="00327290"/>
    <w:rsid w:val="0032781A"/>
    <w:rsid w:val="003278F0"/>
    <w:rsid w:val="00327CE6"/>
    <w:rsid w:val="003302F1"/>
    <w:rsid w:val="003303CE"/>
    <w:rsid w:val="0033077D"/>
    <w:rsid w:val="00330F36"/>
    <w:rsid w:val="003315AE"/>
    <w:rsid w:val="003316B7"/>
    <w:rsid w:val="00332064"/>
    <w:rsid w:val="003324D7"/>
    <w:rsid w:val="00332C58"/>
    <w:rsid w:val="00332DB3"/>
    <w:rsid w:val="0033325C"/>
    <w:rsid w:val="00333502"/>
    <w:rsid w:val="0033364B"/>
    <w:rsid w:val="003339EC"/>
    <w:rsid w:val="00333FCF"/>
    <w:rsid w:val="00334844"/>
    <w:rsid w:val="003350D4"/>
    <w:rsid w:val="003359D0"/>
    <w:rsid w:val="00335D9C"/>
    <w:rsid w:val="00335FD9"/>
    <w:rsid w:val="003364B0"/>
    <w:rsid w:val="003367B3"/>
    <w:rsid w:val="00336A20"/>
    <w:rsid w:val="00336E9D"/>
    <w:rsid w:val="00337044"/>
    <w:rsid w:val="003371C8"/>
    <w:rsid w:val="0033752C"/>
    <w:rsid w:val="0033790D"/>
    <w:rsid w:val="00337F9C"/>
    <w:rsid w:val="0034028C"/>
    <w:rsid w:val="00341731"/>
    <w:rsid w:val="003417BB"/>
    <w:rsid w:val="0034291E"/>
    <w:rsid w:val="00342C19"/>
    <w:rsid w:val="00343224"/>
    <w:rsid w:val="00343F46"/>
    <w:rsid w:val="003447DB"/>
    <w:rsid w:val="00344855"/>
    <w:rsid w:val="00344989"/>
    <w:rsid w:val="00344E46"/>
    <w:rsid w:val="00344ECB"/>
    <w:rsid w:val="0034521D"/>
    <w:rsid w:val="00345288"/>
    <w:rsid w:val="00345B00"/>
    <w:rsid w:val="00345EBD"/>
    <w:rsid w:val="0034602B"/>
    <w:rsid w:val="003461B2"/>
    <w:rsid w:val="0034661B"/>
    <w:rsid w:val="00346C9B"/>
    <w:rsid w:val="00346CFA"/>
    <w:rsid w:val="0034702A"/>
    <w:rsid w:val="00347253"/>
    <w:rsid w:val="00347B40"/>
    <w:rsid w:val="00347B6D"/>
    <w:rsid w:val="00350BB9"/>
    <w:rsid w:val="0035104A"/>
    <w:rsid w:val="00351265"/>
    <w:rsid w:val="00351478"/>
    <w:rsid w:val="0035183E"/>
    <w:rsid w:val="00351B3E"/>
    <w:rsid w:val="00351BC6"/>
    <w:rsid w:val="003520BA"/>
    <w:rsid w:val="003520E1"/>
    <w:rsid w:val="00352C3E"/>
    <w:rsid w:val="00353048"/>
    <w:rsid w:val="0035372B"/>
    <w:rsid w:val="003538E6"/>
    <w:rsid w:val="003543CC"/>
    <w:rsid w:val="00354550"/>
    <w:rsid w:val="00354650"/>
    <w:rsid w:val="00354651"/>
    <w:rsid w:val="00354C81"/>
    <w:rsid w:val="0035505D"/>
    <w:rsid w:val="003551A6"/>
    <w:rsid w:val="00355836"/>
    <w:rsid w:val="00355BC7"/>
    <w:rsid w:val="00355EDA"/>
    <w:rsid w:val="00356678"/>
    <w:rsid w:val="00356A18"/>
    <w:rsid w:val="00356C87"/>
    <w:rsid w:val="00357352"/>
    <w:rsid w:val="00357C33"/>
    <w:rsid w:val="00357CD0"/>
    <w:rsid w:val="003600E6"/>
    <w:rsid w:val="003603ED"/>
    <w:rsid w:val="003604BD"/>
    <w:rsid w:val="003605AC"/>
    <w:rsid w:val="00360649"/>
    <w:rsid w:val="00360E25"/>
    <w:rsid w:val="00360F55"/>
    <w:rsid w:val="003611D5"/>
    <w:rsid w:val="0036154D"/>
    <w:rsid w:val="00361918"/>
    <w:rsid w:val="00361A29"/>
    <w:rsid w:val="00361C59"/>
    <w:rsid w:val="00361E49"/>
    <w:rsid w:val="00361E80"/>
    <w:rsid w:val="00361E8B"/>
    <w:rsid w:val="00361F7A"/>
    <w:rsid w:val="003626FA"/>
    <w:rsid w:val="0036283C"/>
    <w:rsid w:val="00363552"/>
    <w:rsid w:val="00363A13"/>
    <w:rsid w:val="00363D6C"/>
    <w:rsid w:val="003641C6"/>
    <w:rsid w:val="003647DD"/>
    <w:rsid w:val="00365057"/>
    <w:rsid w:val="0036569E"/>
    <w:rsid w:val="00365B49"/>
    <w:rsid w:val="00366318"/>
    <w:rsid w:val="00366435"/>
    <w:rsid w:val="00367E11"/>
    <w:rsid w:val="00370D82"/>
    <w:rsid w:val="003711AF"/>
    <w:rsid w:val="00371656"/>
    <w:rsid w:val="003719D6"/>
    <w:rsid w:val="00371A13"/>
    <w:rsid w:val="003727D1"/>
    <w:rsid w:val="003727F5"/>
    <w:rsid w:val="00372BF3"/>
    <w:rsid w:val="003731FE"/>
    <w:rsid w:val="003735F6"/>
    <w:rsid w:val="0037397C"/>
    <w:rsid w:val="00373A71"/>
    <w:rsid w:val="00373EFB"/>
    <w:rsid w:val="0037427A"/>
    <w:rsid w:val="00374478"/>
    <w:rsid w:val="0037540A"/>
    <w:rsid w:val="003764FE"/>
    <w:rsid w:val="003766FD"/>
    <w:rsid w:val="0037711F"/>
    <w:rsid w:val="003771A5"/>
    <w:rsid w:val="00377325"/>
    <w:rsid w:val="00377C55"/>
    <w:rsid w:val="00377CDF"/>
    <w:rsid w:val="00380924"/>
    <w:rsid w:val="003817C3"/>
    <w:rsid w:val="00381CCA"/>
    <w:rsid w:val="00382437"/>
    <w:rsid w:val="00382699"/>
    <w:rsid w:val="0038292E"/>
    <w:rsid w:val="00382A20"/>
    <w:rsid w:val="00382C54"/>
    <w:rsid w:val="00382F03"/>
    <w:rsid w:val="0038335C"/>
    <w:rsid w:val="003835FA"/>
    <w:rsid w:val="00384268"/>
    <w:rsid w:val="003848B0"/>
    <w:rsid w:val="00384CCB"/>
    <w:rsid w:val="00384CFE"/>
    <w:rsid w:val="00385A1D"/>
    <w:rsid w:val="0038672E"/>
    <w:rsid w:val="00386944"/>
    <w:rsid w:val="00386C50"/>
    <w:rsid w:val="00386D1C"/>
    <w:rsid w:val="003870EF"/>
    <w:rsid w:val="0038772F"/>
    <w:rsid w:val="00387757"/>
    <w:rsid w:val="003877CD"/>
    <w:rsid w:val="0038791E"/>
    <w:rsid w:val="0039005C"/>
    <w:rsid w:val="003908BA"/>
    <w:rsid w:val="0039090E"/>
    <w:rsid w:val="00390C9F"/>
    <w:rsid w:val="00390D20"/>
    <w:rsid w:val="003919B8"/>
    <w:rsid w:val="00391D58"/>
    <w:rsid w:val="00392313"/>
    <w:rsid w:val="003924A1"/>
    <w:rsid w:val="003925CB"/>
    <w:rsid w:val="0039316C"/>
    <w:rsid w:val="00393348"/>
    <w:rsid w:val="00393815"/>
    <w:rsid w:val="003938F6"/>
    <w:rsid w:val="003940C5"/>
    <w:rsid w:val="00394425"/>
    <w:rsid w:val="00394B83"/>
    <w:rsid w:val="0039511F"/>
    <w:rsid w:val="0039529D"/>
    <w:rsid w:val="00395308"/>
    <w:rsid w:val="00395822"/>
    <w:rsid w:val="00395898"/>
    <w:rsid w:val="003959CC"/>
    <w:rsid w:val="00395D00"/>
    <w:rsid w:val="00395D83"/>
    <w:rsid w:val="00395EE4"/>
    <w:rsid w:val="00396C26"/>
    <w:rsid w:val="00396DD5"/>
    <w:rsid w:val="0039790C"/>
    <w:rsid w:val="00397A79"/>
    <w:rsid w:val="00397C67"/>
    <w:rsid w:val="00397ECA"/>
    <w:rsid w:val="003A0B7F"/>
    <w:rsid w:val="003A1B3F"/>
    <w:rsid w:val="003A1BD2"/>
    <w:rsid w:val="003A1DA5"/>
    <w:rsid w:val="003A2015"/>
    <w:rsid w:val="003A20B3"/>
    <w:rsid w:val="003A2B9E"/>
    <w:rsid w:val="003A2CC1"/>
    <w:rsid w:val="003A375E"/>
    <w:rsid w:val="003A402D"/>
    <w:rsid w:val="003A419A"/>
    <w:rsid w:val="003A489C"/>
    <w:rsid w:val="003A4E88"/>
    <w:rsid w:val="003A4F65"/>
    <w:rsid w:val="003A5013"/>
    <w:rsid w:val="003A5188"/>
    <w:rsid w:val="003A52C7"/>
    <w:rsid w:val="003A5312"/>
    <w:rsid w:val="003A571D"/>
    <w:rsid w:val="003A5AF4"/>
    <w:rsid w:val="003A603C"/>
    <w:rsid w:val="003A638B"/>
    <w:rsid w:val="003A64D1"/>
    <w:rsid w:val="003A6B83"/>
    <w:rsid w:val="003A6E97"/>
    <w:rsid w:val="003A6FE8"/>
    <w:rsid w:val="003A7315"/>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2E5"/>
    <w:rsid w:val="003B4706"/>
    <w:rsid w:val="003B4D1A"/>
    <w:rsid w:val="003B50F7"/>
    <w:rsid w:val="003B5A4E"/>
    <w:rsid w:val="003B6223"/>
    <w:rsid w:val="003B62CD"/>
    <w:rsid w:val="003B6572"/>
    <w:rsid w:val="003B6CEE"/>
    <w:rsid w:val="003B6D43"/>
    <w:rsid w:val="003B6D8C"/>
    <w:rsid w:val="003B6E69"/>
    <w:rsid w:val="003B706F"/>
    <w:rsid w:val="003B76AB"/>
    <w:rsid w:val="003B7970"/>
    <w:rsid w:val="003B7E81"/>
    <w:rsid w:val="003C0834"/>
    <w:rsid w:val="003C0C68"/>
    <w:rsid w:val="003C0EFA"/>
    <w:rsid w:val="003C0FE1"/>
    <w:rsid w:val="003C12AB"/>
    <w:rsid w:val="003C14B1"/>
    <w:rsid w:val="003C1BA0"/>
    <w:rsid w:val="003C1BC5"/>
    <w:rsid w:val="003C3267"/>
    <w:rsid w:val="003C32F6"/>
    <w:rsid w:val="003C39CD"/>
    <w:rsid w:val="003C3D71"/>
    <w:rsid w:val="003C3F11"/>
    <w:rsid w:val="003C3F4B"/>
    <w:rsid w:val="003C45B8"/>
    <w:rsid w:val="003C5004"/>
    <w:rsid w:val="003C5336"/>
    <w:rsid w:val="003C53B5"/>
    <w:rsid w:val="003C570C"/>
    <w:rsid w:val="003C5A23"/>
    <w:rsid w:val="003C5CA5"/>
    <w:rsid w:val="003C6257"/>
    <w:rsid w:val="003C6907"/>
    <w:rsid w:val="003C71FE"/>
    <w:rsid w:val="003C749C"/>
    <w:rsid w:val="003C7ED7"/>
    <w:rsid w:val="003D0A0C"/>
    <w:rsid w:val="003D19EF"/>
    <w:rsid w:val="003D2438"/>
    <w:rsid w:val="003D262F"/>
    <w:rsid w:val="003D2926"/>
    <w:rsid w:val="003D2CB0"/>
    <w:rsid w:val="003D33C3"/>
    <w:rsid w:val="003D3665"/>
    <w:rsid w:val="003D3672"/>
    <w:rsid w:val="003D36FE"/>
    <w:rsid w:val="003D3B4F"/>
    <w:rsid w:val="003D3BBE"/>
    <w:rsid w:val="003D40AE"/>
    <w:rsid w:val="003D4221"/>
    <w:rsid w:val="003D45F8"/>
    <w:rsid w:val="003D485D"/>
    <w:rsid w:val="003D4C51"/>
    <w:rsid w:val="003D5423"/>
    <w:rsid w:val="003D5735"/>
    <w:rsid w:val="003D5A1C"/>
    <w:rsid w:val="003D5B2D"/>
    <w:rsid w:val="003D6067"/>
    <w:rsid w:val="003D68BB"/>
    <w:rsid w:val="003D6E9F"/>
    <w:rsid w:val="003D721F"/>
    <w:rsid w:val="003D7269"/>
    <w:rsid w:val="003D7328"/>
    <w:rsid w:val="003D7850"/>
    <w:rsid w:val="003E138E"/>
    <w:rsid w:val="003E1398"/>
    <w:rsid w:val="003E16A6"/>
    <w:rsid w:val="003E16E0"/>
    <w:rsid w:val="003E19EC"/>
    <w:rsid w:val="003E1C53"/>
    <w:rsid w:val="003E20C7"/>
    <w:rsid w:val="003E20E4"/>
    <w:rsid w:val="003E2551"/>
    <w:rsid w:val="003E27F9"/>
    <w:rsid w:val="003E334A"/>
    <w:rsid w:val="003E3B92"/>
    <w:rsid w:val="003E41E1"/>
    <w:rsid w:val="003E466A"/>
    <w:rsid w:val="003E52B4"/>
    <w:rsid w:val="003E534C"/>
    <w:rsid w:val="003E58AD"/>
    <w:rsid w:val="003E5948"/>
    <w:rsid w:val="003E5A23"/>
    <w:rsid w:val="003E5D89"/>
    <w:rsid w:val="003E5F4B"/>
    <w:rsid w:val="003E5FF7"/>
    <w:rsid w:val="003E6132"/>
    <w:rsid w:val="003E6182"/>
    <w:rsid w:val="003E63FD"/>
    <w:rsid w:val="003E6457"/>
    <w:rsid w:val="003E6676"/>
    <w:rsid w:val="003E6D7D"/>
    <w:rsid w:val="003E79F0"/>
    <w:rsid w:val="003E7FF4"/>
    <w:rsid w:val="003F01D8"/>
    <w:rsid w:val="003F047C"/>
    <w:rsid w:val="003F0C85"/>
    <w:rsid w:val="003F1327"/>
    <w:rsid w:val="003F13BC"/>
    <w:rsid w:val="003F1B04"/>
    <w:rsid w:val="003F1DB6"/>
    <w:rsid w:val="003F23E8"/>
    <w:rsid w:val="003F29E3"/>
    <w:rsid w:val="003F2BAF"/>
    <w:rsid w:val="003F2E13"/>
    <w:rsid w:val="003F3219"/>
    <w:rsid w:val="003F33E9"/>
    <w:rsid w:val="003F34A7"/>
    <w:rsid w:val="003F3801"/>
    <w:rsid w:val="003F3CD7"/>
    <w:rsid w:val="003F3E05"/>
    <w:rsid w:val="003F3F98"/>
    <w:rsid w:val="003F43E2"/>
    <w:rsid w:val="003F4BF9"/>
    <w:rsid w:val="003F5166"/>
    <w:rsid w:val="003F5318"/>
    <w:rsid w:val="003F5371"/>
    <w:rsid w:val="003F567F"/>
    <w:rsid w:val="003F56D4"/>
    <w:rsid w:val="003F572F"/>
    <w:rsid w:val="003F5A2F"/>
    <w:rsid w:val="003F5B55"/>
    <w:rsid w:val="003F6648"/>
    <w:rsid w:val="003F6809"/>
    <w:rsid w:val="003F6C92"/>
    <w:rsid w:val="003F6ED2"/>
    <w:rsid w:val="003F75C1"/>
    <w:rsid w:val="003F76BC"/>
    <w:rsid w:val="003F7C3A"/>
    <w:rsid w:val="004003D4"/>
    <w:rsid w:val="00400744"/>
    <w:rsid w:val="00400C31"/>
    <w:rsid w:val="00401081"/>
    <w:rsid w:val="00401756"/>
    <w:rsid w:val="00402898"/>
    <w:rsid w:val="00403E6E"/>
    <w:rsid w:val="00404D63"/>
    <w:rsid w:val="00405E3B"/>
    <w:rsid w:val="00405E94"/>
    <w:rsid w:val="00405FC6"/>
    <w:rsid w:val="00406A66"/>
    <w:rsid w:val="00406C82"/>
    <w:rsid w:val="0040734D"/>
    <w:rsid w:val="004074AB"/>
    <w:rsid w:val="00407B38"/>
    <w:rsid w:val="0041126A"/>
    <w:rsid w:val="00411891"/>
    <w:rsid w:val="00412A5D"/>
    <w:rsid w:val="00412FDE"/>
    <w:rsid w:val="00413096"/>
    <w:rsid w:val="0041344F"/>
    <w:rsid w:val="00413DAD"/>
    <w:rsid w:val="00413E9E"/>
    <w:rsid w:val="004143FC"/>
    <w:rsid w:val="00414788"/>
    <w:rsid w:val="00414951"/>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0A51"/>
    <w:rsid w:val="00421071"/>
    <w:rsid w:val="004213CE"/>
    <w:rsid w:val="004213DA"/>
    <w:rsid w:val="00421F83"/>
    <w:rsid w:val="004223DF"/>
    <w:rsid w:val="00422A68"/>
    <w:rsid w:val="00423437"/>
    <w:rsid w:val="0042354E"/>
    <w:rsid w:val="00423C37"/>
    <w:rsid w:val="00423D1D"/>
    <w:rsid w:val="004242F7"/>
    <w:rsid w:val="0042475E"/>
    <w:rsid w:val="00424AB6"/>
    <w:rsid w:val="004256ED"/>
    <w:rsid w:val="00425BCC"/>
    <w:rsid w:val="00425BDB"/>
    <w:rsid w:val="00425C5F"/>
    <w:rsid w:val="00425DD1"/>
    <w:rsid w:val="00425E4D"/>
    <w:rsid w:val="004263E8"/>
    <w:rsid w:val="00426BEB"/>
    <w:rsid w:val="00426D6C"/>
    <w:rsid w:val="00427052"/>
    <w:rsid w:val="004271F6"/>
    <w:rsid w:val="0042727D"/>
    <w:rsid w:val="0042745D"/>
    <w:rsid w:val="00427AEF"/>
    <w:rsid w:val="00427C85"/>
    <w:rsid w:val="00427F70"/>
    <w:rsid w:val="004300E5"/>
    <w:rsid w:val="0043091F"/>
    <w:rsid w:val="00430AA9"/>
    <w:rsid w:val="00430C98"/>
    <w:rsid w:val="004313E7"/>
    <w:rsid w:val="00431822"/>
    <w:rsid w:val="00431CAB"/>
    <w:rsid w:val="00431D36"/>
    <w:rsid w:val="00431DBA"/>
    <w:rsid w:val="00432AE5"/>
    <w:rsid w:val="00432FD0"/>
    <w:rsid w:val="00433186"/>
    <w:rsid w:val="004339DA"/>
    <w:rsid w:val="00433E00"/>
    <w:rsid w:val="00433EA4"/>
    <w:rsid w:val="004348BC"/>
    <w:rsid w:val="004348BF"/>
    <w:rsid w:val="00435604"/>
    <w:rsid w:val="00435851"/>
    <w:rsid w:val="00435BC1"/>
    <w:rsid w:val="00435BF4"/>
    <w:rsid w:val="00435FBE"/>
    <w:rsid w:val="004370F3"/>
    <w:rsid w:val="00437396"/>
    <w:rsid w:val="004376F5"/>
    <w:rsid w:val="00437C51"/>
    <w:rsid w:val="00437CE5"/>
    <w:rsid w:val="00437F16"/>
    <w:rsid w:val="00440408"/>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F2C"/>
    <w:rsid w:val="0044501F"/>
    <w:rsid w:val="004450EE"/>
    <w:rsid w:val="00445B35"/>
    <w:rsid w:val="0044612C"/>
    <w:rsid w:val="004461C1"/>
    <w:rsid w:val="004463B0"/>
    <w:rsid w:val="004467E3"/>
    <w:rsid w:val="00446870"/>
    <w:rsid w:val="00446DFA"/>
    <w:rsid w:val="00447C91"/>
    <w:rsid w:val="00450175"/>
    <w:rsid w:val="0045021E"/>
    <w:rsid w:val="004507BE"/>
    <w:rsid w:val="004510BE"/>
    <w:rsid w:val="004517C8"/>
    <w:rsid w:val="00451BB6"/>
    <w:rsid w:val="00451CFF"/>
    <w:rsid w:val="00452261"/>
    <w:rsid w:val="004522B2"/>
    <w:rsid w:val="004522B5"/>
    <w:rsid w:val="0045235D"/>
    <w:rsid w:val="00452567"/>
    <w:rsid w:val="004525CD"/>
    <w:rsid w:val="0045331B"/>
    <w:rsid w:val="0045364D"/>
    <w:rsid w:val="00453708"/>
    <w:rsid w:val="00453853"/>
    <w:rsid w:val="0045390E"/>
    <w:rsid w:val="00453C54"/>
    <w:rsid w:val="00454239"/>
    <w:rsid w:val="004545FA"/>
    <w:rsid w:val="0045473C"/>
    <w:rsid w:val="0045474F"/>
    <w:rsid w:val="004547B0"/>
    <w:rsid w:val="00454937"/>
    <w:rsid w:val="00454949"/>
    <w:rsid w:val="00454A6C"/>
    <w:rsid w:val="00454B85"/>
    <w:rsid w:val="00454C96"/>
    <w:rsid w:val="0045545C"/>
    <w:rsid w:val="00455531"/>
    <w:rsid w:val="004555F1"/>
    <w:rsid w:val="00455793"/>
    <w:rsid w:val="004558B4"/>
    <w:rsid w:val="00455E86"/>
    <w:rsid w:val="0045668C"/>
    <w:rsid w:val="00456D6A"/>
    <w:rsid w:val="00456E53"/>
    <w:rsid w:val="00456F61"/>
    <w:rsid w:val="00457080"/>
    <w:rsid w:val="0045708E"/>
    <w:rsid w:val="00457A4F"/>
    <w:rsid w:val="00457C8B"/>
    <w:rsid w:val="004602B6"/>
    <w:rsid w:val="0046087C"/>
    <w:rsid w:val="004608D3"/>
    <w:rsid w:val="00461668"/>
    <w:rsid w:val="004630AB"/>
    <w:rsid w:val="004631D4"/>
    <w:rsid w:val="00463A16"/>
    <w:rsid w:val="00463AF1"/>
    <w:rsid w:val="004641B1"/>
    <w:rsid w:val="004646C3"/>
    <w:rsid w:val="0046476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BD5"/>
    <w:rsid w:val="00473B1A"/>
    <w:rsid w:val="00473FD6"/>
    <w:rsid w:val="00474346"/>
    <w:rsid w:val="00474956"/>
    <w:rsid w:val="00474CDD"/>
    <w:rsid w:val="00474D87"/>
    <w:rsid w:val="00475125"/>
    <w:rsid w:val="00475349"/>
    <w:rsid w:val="00475B73"/>
    <w:rsid w:val="00475E79"/>
    <w:rsid w:val="00475F1D"/>
    <w:rsid w:val="004765DF"/>
    <w:rsid w:val="004771D3"/>
    <w:rsid w:val="00477683"/>
    <w:rsid w:val="004776D9"/>
    <w:rsid w:val="004779CD"/>
    <w:rsid w:val="00477C2D"/>
    <w:rsid w:val="00480226"/>
    <w:rsid w:val="0048053B"/>
    <w:rsid w:val="00480BFA"/>
    <w:rsid w:val="00480DD5"/>
    <w:rsid w:val="0048152B"/>
    <w:rsid w:val="00481FB9"/>
    <w:rsid w:val="00482773"/>
    <w:rsid w:val="00482AA0"/>
    <w:rsid w:val="00483353"/>
    <w:rsid w:val="00483752"/>
    <w:rsid w:val="004837A8"/>
    <w:rsid w:val="004838D3"/>
    <w:rsid w:val="00483CBD"/>
    <w:rsid w:val="00484197"/>
    <w:rsid w:val="00484F97"/>
    <w:rsid w:val="00485218"/>
    <w:rsid w:val="00485608"/>
    <w:rsid w:val="00485F31"/>
    <w:rsid w:val="004866B4"/>
    <w:rsid w:val="00486923"/>
    <w:rsid w:val="00486CF6"/>
    <w:rsid w:val="00487C92"/>
    <w:rsid w:val="004900BE"/>
    <w:rsid w:val="00490934"/>
    <w:rsid w:val="00490991"/>
    <w:rsid w:val="00490C33"/>
    <w:rsid w:val="00490E27"/>
    <w:rsid w:val="00491267"/>
    <w:rsid w:val="004913E5"/>
    <w:rsid w:val="004915D5"/>
    <w:rsid w:val="00491ADE"/>
    <w:rsid w:val="00491AF0"/>
    <w:rsid w:val="00491D73"/>
    <w:rsid w:val="00492649"/>
    <w:rsid w:val="004927F0"/>
    <w:rsid w:val="00492A8E"/>
    <w:rsid w:val="00492DD2"/>
    <w:rsid w:val="0049307B"/>
    <w:rsid w:val="00493133"/>
    <w:rsid w:val="0049350A"/>
    <w:rsid w:val="00493624"/>
    <w:rsid w:val="00494422"/>
    <w:rsid w:val="004945E1"/>
    <w:rsid w:val="004949BB"/>
    <w:rsid w:val="00494BFE"/>
    <w:rsid w:val="00494D0E"/>
    <w:rsid w:val="00494F8B"/>
    <w:rsid w:val="004952B2"/>
    <w:rsid w:val="004953C2"/>
    <w:rsid w:val="00495976"/>
    <w:rsid w:val="00495B41"/>
    <w:rsid w:val="00495D17"/>
    <w:rsid w:val="00496313"/>
    <w:rsid w:val="004969CE"/>
    <w:rsid w:val="00496DD0"/>
    <w:rsid w:val="0049759D"/>
    <w:rsid w:val="0049776D"/>
    <w:rsid w:val="004A0233"/>
    <w:rsid w:val="004A0514"/>
    <w:rsid w:val="004A150D"/>
    <w:rsid w:val="004A1629"/>
    <w:rsid w:val="004A259A"/>
    <w:rsid w:val="004A2673"/>
    <w:rsid w:val="004A2CA4"/>
    <w:rsid w:val="004A3181"/>
    <w:rsid w:val="004A326C"/>
    <w:rsid w:val="004A337B"/>
    <w:rsid w:val="004A3809"/>
    <w:rsid w:val="004A3E5D"/>
    <w:rsid w:val="004A3F5F"/>
    <w:rsid w:val="004A3FF5"/>
    <w:rsid w:val="004A4040"/>
    <w:rsid w:val="004A4120"/>
    <w:rsid w:val="004A4601"/>
    <w:rsid w:val="004A4C67"/>
    <w:rsid w:val="004A4DC2"/>
    <w:rsid w:val="004A4E75"/>
    <w:rsid w:val="004A5340"/>
    <w:rsid w:val="004A5363"/>
    <w:rsid w:val="004A736A"/>
    <w:rsid w:val="004B0D42"/>
    <w:rsid w:val="004B1277"/>
    <w:rsid w:val="004B13FE"/>
    <w:rsid w:val="004B1753"/>
    <w:rsid w:val="004B1B97"/>
    <w:rsid w:val="004B1FE6"/>
    <w:rsid w:val="004B23E0"/>
    <w:rsid w:val="004B2409"/>
    <w:rsid w:val="004B296B"/>
    <w:rsid w:val="004B3124"/>
    <w:rsid w:val="004B31D0"/>
    <w:rsid w:val="004B4069"/>
    <w:rsid w:val="004B4D09"/>
    <w:rsid w:val="004B58E6"/>
    <w:rsid w:val="004B5D95"/>
    <w:rsid w:val="004B5E62"/>
    <w:rsid w:val="004B64BD"/>
    <w:rsid w:val="004B6B82"/>
    <w:rsid w:val="004B7AC0"/>
    <w:rsid w:val="004B7CBD"/>
    <w:rsid w:val="004C002F"/>
    <w:rsid w:val="004C015A"/>
    <w:rsid w:val="004C036D"/>
    <w:rsid w:val="004C066C"/>
    <w:rsid w:val="004C0A9B"/>
    <w:rsid w:val="004C1A60"/>
    <w:rsid w:val="004C248B"/>
    <w:rsid w:val="004C25B8"/>
    <w:rsid w:val="004C26FC"/>
    <w:rsid w:val="004C31F3"/>
    <w:rsid w:val="004C32EB"/>
    <w:rsid w:val="004C3C89"/>
    <w:rsid w:val="004C3E5F"/>
    <w:rsid w:val="004C40CC"/>
    <w:rsid w:val="004C438D"/>
    <w:rsid w:val="004C4907"/>
    <w:rsid w:val="004C4B1B"/>
    <w:rsid w:val="004C4BC1"/>
    <w:rsid w:val="004C4EA2"/>
    <w:rsid w:val="004C5133"/>
    <w:rsid w:val="004C5163"/>
    <w:rsid w:val="004C54C0"/>
    <w:rsid w:val="004C54D3"/>
    <w:rsid w:val="004C55A1"/>
    <w:rsid w:val="004C6243"/>
    <w:rsid w:val="004C67F9"/>
    <w:rsid w:val="004C69F7"/>
    <w:rsid w:val="004C6CA2"/>
    <w:rsid w:val="004C6D16"/>
    <w:rsid w:val="004C74DA"/>
    <w:rsid w:val="004C75DA"/>
    <w:rsid w:val="004C7F25"/>
    <w:rsid w:val="004D013C"/>
    <w:rsid w:val="004D07FA"/>
    <w:rsid w:val="004D10F7"/>
    <w:rsid w:val="004D18C8"/>
    <w:rsid w:val="004D1A15"/>
    <w:rsid w:val="004D1ADA"/>
    <w:rsid w:val="004D1D7A"/>
    <w:rsid w:val="004D1DB0"/>
    <w:rsid w:val="004D23F8"/>
    <w:rsid w:val="004D282B"/>
    <w:rsid w:val="004D2C91"/>
    <w:rsid w:val="004D2ECC"/>
    <w:rsid w:val="004D34E3"/>
    <w:rsid w:val="004D358E"/>
    <w:rsid w:val="004D3FC5"/>
    <w:rsid w:val="004D4077"/>
    <w:rsid w:val="004D41A5"/>
    <w:rsid w:val="004D4207"/>
    <w:rsid w:val="004D45D3"/>
    <w:rsid w:val="004D4B1A"/>
    <w:rsid w:val="004D51FE"/>
    <w:rsid w:val="004D581D"/>
    <w:rsid w:val="004D6300"/>
    <w:rsid w:val="004D637F"/>
    <w:rsid w:val="004D6787"/>
    <w:rsid w:val="004D73D2"/>
    <w:rsid w:val="004D76B4"/>
    <w:rsid w:val="004E0261"/>
    <w:rsid w:val="004E0B51"/>
    <w:rsid w:val="004E0FBE"/>
    <w:rsid w:val="004E0FF1"/>
    <w:rsid w:val="004E13A2"/>
    <w:rsid w:val="004E2010"/>
    <w:rsid w:val="004E2306"/>
    <w:rsid w:val="004E2BDF"/>
    <w:rsid w:val="004E347E"/>
    <w:rsid w:val="004E3753"/>
    <w:rsid w:val="004E3DDD"/>
    <w:rsid w:val="004E40AF"/>
    <w:rsid w:val="004E4320"/>
    <w:rsid w:val="004E451E"/>
    <w:rsid w:val="004E4845"/>
    <w:rsid w:val="004E5851"/>
    <w:rsid w:val="004E6072"/>
    <w:rsid w:val="004E6648"/>
    <w:rsid w:val="004E6C49"/>
    <w:rsid w:val="004E7364"/>
    <w:rsid w:val="004E74DE"/>
    <w:rsid w:val="004E7A5B"/>
    <w:rsid w:val="004E7B7C"/>
    <w:rsid w:val="004E7CB4"/>
    <w:rsid w:val="004E7CFE"/>
    <w:rsid w:val="004F0889"/>
    <w:rsid w:val="004F0B10"/>
    <w:rsid w:val="004F1063"/>
    <w:rsid w:val="004F1797"/>
    <w:rsid w:val="004F18D0"/>
    <w:rsid w:val="004F1BD0"/>
    <w:rsid w:val="004F25F4"/>
    <w:rsid w:val="004F2EF2"/>
    <w:rsid w:val="004F3085"/>
    <w:rsid w:val="004F30B1"/>
    <w:rsid w:val="004F3248"/>
    <w:rsid w:val="004F3626"/>
    <w:rsid w:val="004F45ED"/>
    <w:rsid w:val="004F48E8"/>
    <w:rsid w:val="004F592B"/>
    <w:rsid w:val="004F5F62"/>
    <w:rsid w:val="004F6759"/>
    <w:rsid w:val="004F6771"/>
    <w:rsid w:val="004F6DCE"/>
    <w:rsid w:val="004F7427"/>
    <w:rsid w:val="004F753A"/>
    <w:rsid w:val="004F7635"/>
    <w:rsid w:val="004F7E8E"/>
    <w:rsid w:val="005011A2"/>
    <w:rsid w:val="0050169A"/>
    <w:rsid w:val="0050223E"/>
    <w:rsid w:val="005023BB"/>
    <w:rsid w:val="00502428"/>
    <w:rsid w:val="00502B94"/>
    <w:rsid w:val="005030D4"/>
    <w:rsid w:val="005036A2"/>
    <w:rsid w:val="00503AE2"/>
    <w:rsid w:val="00503D93"/>
    <w:rsid w:val="00504E49"/>
    <w:rsid w:val="00505155"/>
    <w:rsid w:val="00505BB2"/>
    <w:rsid w:val="0050634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00B"/>
    <w:rsid w:val="00512580"/>
    <w:rsid w:val="00512661"/>
    <w:rsid w:val="005126E3"/>
    <w:rsid w:val="0051338D"/>
    <w:rsid w:val="005135F6"/>
    <w:rsid w:val="0051398C"/>
    <w:rsid w:val="00513C97"/>
    <w:rsid w:val="0051412D"/>
    <w:rsid w:val="005142C4"/>
    <w:rsid w:val="00514AA4"/>
    <w:rsid w:val="005151A4"/>
    <w:rsid w:val="00515AE4"/>
    <w:rsid w:val="005160CF"/>
    <w:rsid w:val="005161E1"/>
    <w:rsid w:val="0051625B"/>
    <w:rsid w:val="0051645C"/>
    <w:rsid w:val="00517D6C"/>
    <w:rsid w:val="00517FD2"/>
    <w:rsid w:val="00520063"/>
    <w:rsid w:val="00520A75"/>
    <w:rsid w:val="00520B5F"/>
    <w:rsid w:val="00521341"/>
    <w:rsid w:val="00521650"/>
    <w:rsid w:val="0052175E"/>
    <w:rsid w:val="00521802"/>
    <w:rsid w:val="005218CE"/>
    <w:rsid w:val="00521D93"/>
    <w:rsid w:val="005220D2"/>
    <w:rsid w:val="00522400"/>
    <w:rsid w:val="0052244B"/>
    <w:rsid w:val="00522C6F"/>
    <w:rsid w:val="0052304D"/>
    <w:rsid w:val="00523222"/>
    <w:rsid w:val="00523251"/>
    <w:rsid w:val="00523757"/>
    <w:rsid w:val="005239C2"/>
    <w:rsid w:val="00523B43"/>
    <w:rsid w:val="00523F7A"/>
    <w:rsid w:val="00524359"/>
    <w:rsid w:val="005245BE"/>
    <w:rsid w:val="00524CBD"/>
    <w:rsid w:val="00524D6F"/>
    <w:rsid w:val="00525402"/>
    <w:rsid w:val="005259E4"/>
    <w:rsid w:val="00525CCE"/>
    <w:rsid w:val="00525DB8"/>
    <w:rsid w:val="0052608E"/>
    <w:rsid w:val="00526220"/>
    <w:rsid w:val="005264DA"/>
    <w:rsid w:val="00526A86"/>
    <w:rsid w:val="00526B0A"/>
    <w:rsid w:val="00526DD2"/>
    <w:rsid w:val="005270AA"/>
    <w:rsid w:val="0052721C"/>
    <w:rsid w:val="0052758B"/>
    <w:rsid w:val="00527C57"/>
    <w:rsid w:val="00527F4E"/>
    <w:rsid w:val="005308F0"/>
    <w:rsid w:val="005308F8"/>
    <w:rsid w:val="00530B12"/>
    <w:rsid w:val="005315BE"/>
    <w:rsid w:val="005317D0"/>
    <w:rsid w:val="00531A76"/>
    <w:rsid w:val="00531E82"/>
    <w:rsid w:val="0053237C"/>
    <w:rsid w:val="005328F8"/>
    <w:rsid w:val="00532921"/>
    <w:rsid w:val="00533354"/>
    <w:rsid w:val="005337A7"/>
    <w:rsid w:val="00533B14"/>
    <w:rsid w:val="00533C6B"/>
    <w:rsid w:val="00533FBD"/>
    <w:rsid w:val="005342F5"/>
    <w:rsid w:val="0053446A"/>
    <w:rsid w:val="0053546D"/>
    <w:rsid w:val="00535AC2"/>
    <w:rsid w:val="00536047"/>
    <w:rsid w:val="00536461"/>
    <w:rsid w:val="00536B5C"/>
    <w:rsid w:val="00536D5A"/>
    <w:rsid w:val="00536FF9"/>
    <w:rsid w:val="00537131"/>
    <w:rsid w:val="005371F4"/>
    <w:rsid w:val="00537A86"/>
    <w:rsid w:val="00537D44"/>
    <w:rsid w:val="005402E2"/>
    <w:rsid w:val="005407D6"/>
    <w:rsid w:val="0054083E"/>
    <w:rsid w:val="00540C91"/>
    <w:rsid w:val="00540EDF"/>
    <w:rsid w:val="00540FF9"/>
    <w:rsid w:val="0054108D"/>
    <w:rsid w:val="005410EA"/>
    <w:rsid w:val="00541419"/>
    <w:rsid w:val="00542117"/>
    <w:rsid w:val="00542408"/>
    <w:rsid w:val="0054288C"/>
    <w:rsid w:val="00542986"/>
    <w:rsid w:val="00543212"/>
    <w:rsid w:val="005432BD"/>
    <w:rsid w:val="0054367B"/>
    <w:rsid w:val="00543809"/>
    <w:rsid w:val="00543AB6"/>
    <w:rsid w:val="00543C53"/>
    <w:rsid w:val="00543D28"/>
    <w:rsid w:val="00544F2D"/>
    <w:rsid w:val="005450AA"/>
    <w:rsid w:val="00545115"/>
    <w:rsid w:val="005452F5"/>
    <w:rsid w:val="00545EC5"/>
    <w:rsid w:val="00546599"/>
    <w:rsid w:val="0054670D"/>
    <w:rsid w:val="00546931"/>
    <w:rsid w:val="005471BF"/>
    <w:rsid w:val="00547AB8"/>
    <w:rsid w:val="00550604"/>
    <w:rsid w:val="00550B51"/>
    <w:rsid w:val="00550DDE"/>
    <w:rsid w:val="00550E03"/>
    <w:rsid w:val="00551190"/>
    <w:rsid w:val="0055133C"/>
    <w:rsid w:val="00551B76"/>
    <w:rsid w:val="00551D67"/>
    <w:rsid w:val="00551EB6"/>
    <w:rsid w:val="005523E0"/>
    <w:rsid w:val="005525BD"/>
    <w:rsid w:val="00552938"/>
    <w:rsid w:val="00552D8C"/>
    <w:rsid w:val="00552ED1"/>
    <w:rsid w:val="0055359A"/>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710"/>
    <w:rsid w:val="00567B58"/>
    <w:rsid w:val="00567B60"/>
    <w:rsid w:val="00567BA3"/>
    <w:rsid w:val="00567C5B"/>
    <w:rsid w:val="00567D55"/>
    <w:rsid w:val="005704F4"/>
    <w:rsid w:val="005708CE"/>
    <w:rsid w:val="00570B78"/>
    <w:rsid w:val="005712F8"/>
    <w:rsid w:val="005715A0"/>
    <w:rsid w:val="005719E1"/>
    <w:rsid w:val="0057209C"/>
    <w:rsid w:val="005725EA"/>
    <w:rsid w:val="005726A3"/>
    <w:rsid w:val="00572879"/>
    <w:rsid w:val="00572AA3"/>
    <w:rsid w:val="005736E0"/>
    <w:rsid w:val="00574007"/>
    <w:rsid w:val="0057465B"/>
    <w:rsid w:val="00575674"/>
    <w:rsid w:val="005758EB"/>
    <w:rsid w:val="00575C56"/>
    <w:rsid w:val="005766EC"/>
    <w:rsid w:val="005767D9"/>
    <w:rsid w:val="00577146"/>
    <w:rsid w:val="005773A0"/>
    <w:rsid w:val="0057765B"/>
    <w:rsid w:val="005800F8"/>
    <w:rsid w:val="005801AA"/>
    <w:rsid w:val="0058026D"/>
    <w:rsid w:val="005804C2"/>
    <w:rsid w:val="00580A07"/>
    <w:rsid w:val="0058107E"/>
    <w:rsid w:val="0058156A"/>
    <w:rsid w:val="00581674"/>
    <w:rsid w:val="00581789"/>
    <w:rsid w:val="00581869"/>
    <w:rsid w:val="00581BD2"/>
    <w:rsid w:val="00581E0B"/>
    <w:rsid w:val="00582002"/>
    <w:rsid w:val="00582159"/>
    <w:rsid w:val="00583C58"/>
    <w:rsid w:val="00584050"/>
    <w:rsid w:val="005843D8"/>
    <w:rsid w:val="0058492E"/>
    <w:rsid w:val="00584CAC"/>
    <w:rsid w:val="00584CF3"/>
    <w:rsid w:val="0058501F"/>
    <w:rsid w:val="005850BB"/>
    <w:rsid w:val="00585525"/>
    <w:rsid w:val="00585538"/>
    <w:rsid w:val="0058570E"/>
    <w:rsid w:val="005860CF"/>
    <w:rsid w:val="005861E2"/>
    <w:rsid w:val="00586D72"/>
    <w:rsid w:val="00590CA8"/>
    <w:rsid w:val="00590E36"/>
    <w:rsid w:val="00590F71"/>
    <w:rsid w:val="00592518"/>
    <w:rsid w:val="00592632"/>
    <w:rsid w:val="0059296A"/>
    <w:rsid w:val="00592A3C"/>
    <w:rsid w:val="00593310"/>
    <w:rsid w:val="005933B5"/>
    <w:rsid w:val="00593540"/>
    <w:rsid w:val="005936C4"/>
    <w:rsid w:val="00593DCE"/>
    <w:rsid w:val="00594149"/>
    <w:rsid w:val="00594408"/>
    <w:rsid w:val="00594A39"/>
    <w:rsid w:val="00595431"/>
    <w:rsid w:val="00595BCD"/>
    <w:rsid w:val="00595F33"/>
    <w:rsid w:val="00595F55"/>
    <w:rsid w:val="00595FCA"/>
    <w:rsid w:val="00596DF4"/>
    <w:rsid w:val="005974EF"/>
    <w:rsid w:val="00597C10"/>
    <w:rsid w:val="00597ED0"/>
    <w:rsid w:val="005A004D"/>
    <w:rsid w:val="005A07E3"/>
    <w:rsid w:val="005A0825"/>
    <w:rsid w:val="005A11AC"/>
    <w:rsid w:val="005A12E0"/>
    <w:rsid w:val="005A17B8"/>
    <w:rsid w:val="005A1C35"/>
    <w:rsid w:val="005A239F"/>
    <w:rsid w:val="005A27F0"/>
    <w:rsid w:val="005A306A"/>
    <w:rsid w:val="005A324C"/>
    <w:rsid w:val="005A34F5"/>
    <w:rsid w:val="005A3825"/>
    <w:rsid w:val="005A3C75"/>
    <w:rsid w:val="005A4223"/>
    <w:rsid w:val="005A452B"/>
    <w:rsid w:val="005A5059"/>
    <w:rsid w:val="005A606D"/>
    <w:rsid w:val="005A6F0C"/>
    <w:rsid w:val="005A719F"/>
    <w:rsid w:val="005A7322"/>
    <w:rsid w:val="005A77B0"/>
    <w:rsid w:val="005A788A"/>
    <w:rsid w:val="005A7F14"/>
    <w:rsid w:val="005B0322"/>
    <w:rsid w:val="005B0443"/>
    <w:rsid w:val="005B0534"/>
    <w:rsid w:val="005B0739"/>
    <w:rsid w:val="005B0828"/>
    <w:rsid w:val="005B18D8"/>
    <w:rsid w:val="005B1AA8"/>
    <w:rsid w:val="005B1E1C"/>
    <w:rsid w:val="005B25C5"/>
    <w:rsid w:val="005B27C2"/>
    <w:rsid w:val="005B2853"/>
    <w:rsid w:val="005B287F"/>
    <w:rsid w:val="005B2A0E"/>
    <w:rsid w:val="005B32B6"/>
    <w:rsid w:val="005B3E37"/>
    <w:rsid w:val="005B41AD"/>
    <w:rsid w:val="005B42B9"/>
    <w:rsid w:val="005B46F2"/>
    <w:rsid w:val="005B474E"/>
    <w:rsid w:val="005B49D4"/>
    <w:rsid w:val="005B4D3F"/>
    <w:rsid w:val="005B5201"/>
    <w:rsid w:val="005B58FA"/>
    <w:rsid w:val="005B5C2D"/>
    <w:rsid w:val="005B5FFD"/>
    <w:rsid w:val="005B64CC"/>
    <w:rsid w:val="005B66AB"/>
    <w:rsid w:val="005B6BC6"/>
    <w:rsid w:val="005B6C5A"/>
    <w:rsid w:val="005B7195"/>
    <w:rsid w:val="005B7508"/>
    <w:rsid w:val="005B77F0"/>
    <w:rsid w:val="005B787B"/>
    <w:rsid w:val="005C03A9"/>
    <w:rsid w:val="005C0AF1"/>
    <w:rsid w:val="005C10C3"/>
    <w:rsid w:val="005C14E3"/>
    <w:rsid w:val="005C158F"/>
    <w:rsid w:val="005C176B"/>
    <w:rsid w:val="005C1F21"/>
    <w:rsid w:val="005C21C8"/>
    <w:rsid w:val="005C258C"/>
    <w:rsid w:val="005C30A5"/>
    <w:rsid w:val="005C37A5"/>
    <w:rsid w:val="005C3B25"/>
    <w:rsid w:val="005C3BD3"/>
    <w:rsid w:val="005C41EA"/>
    <w:rsid w:val="005C44C7"/>
    <w:rsid w:val="005C5053"/>
    <w:rsid w:val="005C5858"/>
    <w:rsid w:val="005C5971"/>
    <w:rsid w:val="005C5ACE"/>
    <w:rsid w:val="005C5B0F"/>
    <w:rsid w:val="005C68E9"/>
    <w:rsid w:val="005C6BF8"/>
    <w:rsid w:val="005C6C10"/>
    <w:rsid w:val="005C6F4B"/>
    <w:rsid w:val="005C738B"/>
    <w:rsid w:val="005C7950"/>
    <w:rsid w:val="005C7953"/>
    <w:rsid w:val="005C7BCD"/>
    <w:rsid w:val="005D06B6"/>
    <w:rsid w:val="005D0D1A"/>
    <w:rsid w:val="005D0F2E"/>
    <w:rsid w:val="005D13A0"/>
    <w:rsid w:val="005D1D35"/>
    <w:rsid w:val="005D26B8"/>
    <w:rsid w:val="005D2850"/>
    <w:rsid w:val="005D2E7F"/>
    <w:rsid w:val="005D3067"/>
    <w:rsid w:val="005D3CDC"/>
    <w:rsid w:val="005D4773"/>
    <w:rsid w:val="005D47CB"/>
    <w:rsid w:val="005D4B90"/>
    <w:rsid w:val="005D4BE7"/>
    <w:rsid w:val="005D50F4"/>
    <w:rsid w:val="005D5249"/>
    <w:rsid w:val="005D53FE"/>
    <w:rsid w:val="005D588C"/>
    <w:rsid w:val="005D5C2D"/>
    <w:rsid w:val="005D61CF"/>
    <w:rsid w:val="005D620A"/>
    <w:rsid w:val="005D64D0"/>
    <w:rsid w:val="005D6571"/>
    <w:rsid w:val="005D65C0"/>
    <w:rsid w:val="005D6647"/>
    <w:rsid w:val="005D69E5"/>
    <w:rsid w:val="005D6C41"/>
    <w:rsid w:val="005D6D0D"/>
    <w:rsid w:val="005D6D1B"/>
    <w:rsid w:val="005D6DBE"/>
    <w:rsid w:val="005D6EBF"/>
    <w:rsid w:val="005D772C"/>
    <w:rsid w:val="005D7B0E"/>
    <w:rsid w:val="005E03B6"/>
    <w:rsid w:val="005E0719"/>
    <w:rsid w:val="005E0A8A"/>
    <w:rsid w:val="005E109F"/>
    <w:rsid w:val="005E1333"/>
    <w:rsid w:val="005E146D"/>
    <w:rsid w:val="005E1D55"/>
    <w:rsid w:val="005E2F66"/>
    <w:rsid w:val="005E2FB4"/>
    <w:rsid w:val="005E39C3"/>
    <w:rsid w:val="005E39D0"/>
    <w:rsid w:val="005E3AB1"/>
    <w:rsid w:val="005E454B"/>
    <w:rsid w:val="005E4C5E"/>
    <w:rsid w:val="005E555E"/>
    <w:rsid w:val="005E63C9"/>
    <w:rsid w:val="005E6E34"/>
    <w:rsid w:val="005E7267"/>
    <w:rsid w:val="005E7759"/>
    <w:rsid w:val="005E78BC"/>
    <w:rsid w:val="005E7E1D"/>
    <w:rsid w:val="005F0181"/>
    <w:rsid w:val="005F044F"/>
    <w:rsid w:val="005F0905"/>
    <w:rsid w:val="005F0C54"/>
    <w:rsid w:val="005F0F5F"/>
    <w:rsid w:val="005F1699"/>
    <w:rsid w:val="005F29F4"/>
    <w:rsid w:val="005F2D82"/>
    <w:rsid w:val="005F2F80"/>
    <w:rsid w:val="005F3752"/>
    <w:rsid w:val="005F3C6E"/>
    <w:rsid w:val="005F4664"/>
    <w:rsid w:val="005F4CDA"/>
    <w:rsid w:val="005F5147"/>
    <w:rsid w:val="005F51B5"/>
    <w:rsid w:val="005F53C3"/>
    <w:rsid w:val="005F55FC"/>
    <w:rsid w:val="005F58C2"/>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25A"/>
    <w:rsid w:val="0060145B"/>
    <w:rsid w:val="006017D6"/>
    <w:rsid w:val="0060261A"/>
    <w:rsid w:val="006032E4"/>
    <w:rsid w:val="00603932"/>
    <w:rsid w:val="00603BC9"/>
    <w:rsid w:val="00604377"/>
    <w:rsid w:val="00604B8F"/>
    <w:rsid w:val="00604BE2"/>
    <w:rsid w:val="00605267"/>
    <w:rsid w:val="006054AD"/>
    <w:rsid w:val="00605AB0"/>
    <w:rsid w:val="006064E4"/>
    <w:rsid w:val="006066BB"/>
    <w:rsid w:val="00606B38"/>
    <w:rsid w:val="00606D2C"/>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2E"/>
    <w:rsid w:val="006141EA"/>
    <w:rsid w:val="006143E8"/>
    <w:rsid w:val="00614D4E"/>
    <w:rsid w:val="00614DC5"/>
    <w:rsid w:val="00615216"/>
    <w:rsid w:val="006153F1"/>
    <w:rsid w:val="006157AC"/>
    <w:rsid w:val="006158A2"/>
    <w:rsid w:val="00615CF4"/>
    <w:rsid w:val="00616C29"/>
    <w:rsid w:val="00616F57"/>
    <w:rsid w:val="006179A5"/>
    <w:rsid w:val="00617EE0"/>
    <w:rsid w:val="00620028"/>
    <w:rsid w:val="006201F3"/>
    <w:rsid w:val="00620A2B"/>
    <w:rsid w:val="00620B76"/>
    <w:rsid w:val="00620EA7"/>
    <w:rsid w:val="006224BC"/>
    <w:rsid w:val="00622A8B"/>
    <w:rsid w:val="006234BC"/>
    <w:rsid w:val="00623670"/>
    <w:rsid w:val="00623702"/>
    <w:rsid w:val="006238AF"/>
    <w:rsid w:val="00624D92"/>
    <w:rsid w:val="00624E2A"/>
    <w:rsid w:val="0062522C"/>
    <w:rsid w:val="0062523B"/>
    <w:rsid w:val="006256B8"/>
    <w:rsid w:val="00625996"/>
    <w:rsid w:val="00625ECE"/>
    <w:rsid w:val="006260D0"/>
    <w:rsid w:val="00626712"/>
    <w:rsid w:val="00626BC5"/>
    <w:rsid w:val="00626DEC"/>
    <w:rsid w:val="00626E43"/>
    <w:rsid w:val="00630372"/>
    <w:rsid w:val="006304A8"/>
    <w:rsid w:val="0063094A"/>
    <w:rsid w:val="00630D32"/>
    <w:rsid w:val="0063104F"/>
    <w:rsid w:val="00631DD1"/>
    <w:rsid w:val="00631E70"/>
    <w:rsid w:val="006325CD"/>
    <w:rsid w:val="00632D00"/>
    <w:rsid w:val="00632D3A"/>
    <w:rsid w:val="00632E23"/>
    <w:rsid w:val="00633361"/>
    <w:rsid w:val="00633A33"/>
    <w:rsid w:val="00633A50"/>
    <w:rsid w:val="00633C1C"/>
    <w:rsid w:val="00633E0C"/>
    <w:rsid w:val="00633FE5"/>
    <w:rsid w:val="0063479F"/>
    <w:rsid w:val="00634D0D"/>
    <w:rsid w:val="00635125"/>
    <w:rsid w:val="006352F1"/>
    <w:rsid w:val="00635602"/>
    <w:rsid w:val="00635BA7"/>
    <w:rsid w:val="00635EE1"/>
    <w:rsid w:val="00636495"/>
    <w:rsid w:val="006374BD"/>
    <w:rsid w:val="00637F9A"/>
    <w:rsid w:val="00640177"/>
    <w:rsid w:val="00640349"/>
    <w:rsid w:val="00640CE9"/>
    <w:rsid w:val="00641071"/>
    <w:rsid w:val="006417D2"/>
    <w:rsid w:val="00641CA2"/>
    <w:rsid w:val="00642285"/>
    <w:rsid w:val="006424EE"/>
    <w:rsid w:val="0064252D"/>
    <w:rsid w:val="00643045"/>
    <w:rsid w:val="0064325C"/>
    <w:rsid w:val="00643424"/>
    <w:rsid w:val="0064372F"/>
    <w:rsid w:val="00643826"/>
    <w:rsid w:val="006438C7"/>
    <w:rsid w:val="00643A26"/>
    <w:rsid w:val="00643A31"/>
    <w:rsid w:val="00643B10"/>
    <w:rsid w:val="006441DD"/>
    <w:rsid w:val="00644BFA"/>
    <w:rsid w:val="00644C4F"/>
    <w:rsid w:val="00644FD3"/>
    <w:rsid w:val="0064518D"/>
    <w:rsid w:val="0064541F"/>
    <w:rsid w:val="006455B2"/>
    <w:rsid w:val="006469F7"/>
    <w:rsid w:val="00647274"/>
    <w:rsid w:val="00650280"/>
    <w:rsid w:val="00650A2C"/>
    <w:rsid w:val="00651454"/>
    <w:rsid w:val="0065146B"/>
    <w:rsid w:val="00651696"/>
    <w:rsid w:val="0065172D"/>
    <w:rsid w:val="00651C67"/>
    <w:rsid w:val="00651F60"/>
    <w:rsid w:val="006524B0"/>
    <w:rsid w:val="00652B97"/>
    <w:rsid w:val="006533DC"/>
    <w:rsid w:val="006533F9"/>
    <w:rsid w:val="00653561"/>
    <w:rsid w:val="00653578"/>
    <w:rsid w:val="006538DD"/>
    <w:rsid w:val="006539E6"/>
    <w:rsid w:val="00653DB6"/>
    <w:rsid w:val="00654111"/>
    <w:rsid w:val="00654915"/>
    <w:rsid w:val="0065498F"/>
    <w:rsid w:val="00654A03"/>
    <w:rsid w:val="00654D45"/>
    <w:rsid w:val="0065508A"/>
    <w:rsid w:val="00655E71"/>
    <w:rsid w:val="006569D4"/>
    <w:rsid w:val="006573F8"/>
    <w:rsid w:val="006574FF"/>
    <w:rsid w:val="00657EF5"/>
    <w:rsid w:val="0066056A"/>
    <w:rsid w:val="006609EC"/>
    <w:rsid w:val="00660B02"/>
    <w:rsid w:val="00660B3B"/>
    <w:rsid w:val="00660BC0"/>
    <w:rsid w:val="006611C8"/>
    <w:rsid w:val="006616C1"/>
    <w:rsid w:val="006624A8"/>
    <w:rsid w:val="00662D2E"/>
    <w:rsid w:val="006635E6"/>
    <w:rsid w:val="00663BE1"/>
    <w:rsid w:val="00663C11"/>
    <w:rsid w:val="00663CA8"/>
    <w:rsid w:val="006651EE"/>
    <w:rsid w:val="0066583E"/>
    <w:rsid w:val="006658ED"/>
    <w:rsid w:val="00665957"/>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3FE9"/>
    <w:rsid w:val="00674026"/>
    <w:rsid w:val="006746BA"/>
    <w:rsid w:val="00675141"/>
    <w:rsid w:val="00675144"/>
    <w:rsid w:val="0067660C"/>
    <w:rsid w:val="00676749"/>
    <w:rsid w:val="0067682A"/>
    <w:rsid w:val="00676A9A"/>
    <w:rsid w:val="00677106"/>
    <w:rsid w:val="0067724B"/>
    <w:rsid w:val="00677380"/>
    <w:rsid w:val="00677905"/>
    <w:rsid w:val="00677968"/>
    <w:rsid w:val="00677B0F"/>
    <w:rsid w:val="00677FC2"/>
    <w:rsid w:val="006806CF"/>
    <w:rsid w:val="00680DFF"/>
    <w:rsid w:val="00680FB2"/>
    <w:rsid w:val="006811A0"/>
    <w:rsid w:val="006811BB"/>
    <w:rsid w:val="00681465"/>
    <w:rsid w:val="00681C75"/>
    <w:rsid w:val="00681DE5"/>
    <w:rsid w:val="00681FF2"/>
    <w:rsid w:val="0068253D"/>
    <w:rsid w:val="0068301A"/>
    <w:rsid w:val="00683092"/>
    <w:rsid w:val="0068312C"/>
    <w:rsid w:val="00683272"/>
    <w:rsid w:val="0068333D"/>
    <w:rsid w:val="00683449"/>
    <w:rsid w:val="0068347F"/>
    <w:rsid w:val="006834B8"/>
    <w:rsid w:val="00683A41"/>
    <w:rsid w:val="00683A7C"/>
    <w:rsid w:val="006843CB"/>
    <w:rsid w:val="00684B3D"/>
    <w:rsid w:val="00684BA2"/>
    <w:rsid w:val="00684F60"/>
    <w:rsid w:val="0068686B"/>
    <w:rsid w:val="0068703A"/>
    <w:rsid w:val="006873B6"/>
    <w:rsid w:val="0068766C"/>
    <w:rsid w:val="0069050E"/>
    <w:rsid w:val="00690C58"/>
    <w:rsid w:val="00690FEB"/>
    <w:rsid w:val="0069117F"/>
    <w:rsid w:val="00691688"/>
    <w:rsid w:val="006916D0"/>
    <w:rsid w:val="00691E52"/>
    <w:rsid w:val="006920E6"/>
    <w:rsid w:val="00692557"/>
    <w:rsid w:val="006926B1"/>
    <w:rsid w:val="00692B83"/>
    <w:rsid w:val="00693ED3"/>
    <w:rsid w:val="00694F03"/>
    <w:rsid w:val="00694F8C"/>
    <w:rsid w:val="0069501D"/>
    <w:rsid w:val="006953AB"/>
    <w:rsid w:val="006960F5"/>
    <w:rsid w:val="00696276"/>
    <w:rsid w:val="00696A75"/>
    <w:rsid w:val="00696C45"/>
    <w:rsid w:val="00696E31"/>
    <w:rsid w:val="0069712C"/>
    <w:rsid w:val="006971C8"/>
    <w:rsid w:val="00697569"/>
    <w:rsid w:val="00697704"/>
    <w:rsid w:val="00697980"/>
    <w:rsid w:val="00697A12"/>
    <w:rsid w:val="00697E9B"/>
    <w:rsid w:val="006A049C"/>
    <w:rsid w:val="006A0558"/>
    <w:rsid w:val="006A0845"/>
    <w:rsid w:val="006A08E9"/>
    <w:rsid w:val="006A1116"/>
    <w:rsid w:val="006A19ED"/>
    <w:rsid w:val="006A1E3B"/>
    <w:rsid w:val="006A2CA1"/>
    <w:rsid w:val="006A2FDF"/>
    <w:rsid w:val="006A3214"/>
    <w:rsid w:val="006A3375"/>
    <w:rsid w:val="006A36C8"/>
    <w:rsid w:val="006A3964"/>
    <w:rsid w:val="006A444D"/>
    <w:rsid w:val="006A44A4"/>
    <w:rsid w:val="006A47AA"/>
    <w:rsid w:val="006A48CA"/>
    <w:rsid w:val="006A4A44"/>
    <w:rsid w:val="006A4B54"/>
    <w:rsid w:val="006A5775"/>
    <w:rsid w:val="006A597F"/>
    <w:rsid w:val="006A6319"/>
    <w:rsid w:val="006A655C"/>
    <w:rsid w:val="006A6560"/>
    <w:rsid w:val="006A6666"/>
    <w:rsid w:val="006A66EC"/>
    <w:rsid w:val="006A6956"/>
    <w:rsid w:val="006A6B5E"/>
    <w:rsid w:val="006A6E19"/>
    <w:rsid w:val="006A7321"/>
    <w:rsid w:val="006A7784"/>
    <w:rsid w:val="006A7994"/>
    <w:rsid w:val="006A7BAA"/>
    <w:rsid w:val="006A7CC3"/>
    <w:rsid w:val="006A7F61"/>
    <w:rsid w:val="006A7FD2"/>
    <w:rsid w:val="006B01CC"/>
    <w:rsid w:val="006B025C"/>
    <w:rsid w:val="006B0B55"/>
    <w:rsid w:val="006B0B90"/>
    <w:rsid w:val="006B0C14"/>
    <w:rsid w:val="006B0DDF"/>
    <w:rsid w:val="006B1695"/>
    <w:rsid w:val="006B1A7A"/>
    <w:rsid w:val="006B26F0"/>
    <w:rsid w:val="006B2B1E"/>
    <w:rsid w:val="006B2B65"/>
    <w:rsid w:val="006B2BD9"/>
    <w:rsid w:val="006B2F30"/>
    <w:rsid w:val="006B3013"/>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4AD"/>
    <w:rsid w:val="006B6589"/>
    <w:rsid w:val="006B6683"/>
    <w:rsid w:val="006B69E9"/>
    <w:rsid w:val="006B6C86"/>
    <w:rsid w:val="006B7033"/>
    <w:rsid w:val="006B7225"/>
    <w:rsid w:val="006C00B3"/>
    <w:rsid w:val="006C05E6"/>
    <w:rsid w:val="006C0A56"/>
    <w:rsid w:val="006C0DB0"/>
    <w:rsid w:val="006C0E04"/>
    <w:rsid w:val="006C0F64"/>
    <w:rsid w:val="006C142E"/>
    <w:rsid w:val="006C16CA"/>
    <w:rsid w:val="006C1F22"/>
    <w:rsid w:val="006C21FC"/>
    <w:rsid w:val="006C2530"/>
    <w:rsid w:val="006C295C"/>
    <w:rsid w:val="006C29CE"/>
    <w:rsid w:val="006C2BCB"/>
    <w:rsid w:val="006C2D16"/>
    <w:rsid w:val="006C2E32"/>
    <w:rsid w:val="006C2F66"/>
    <w:rsid w:val="006C2FAC"/>
    <w:rsid w:val="006C3100"/>
    <w:rsid w:val="006C3673"/>
    <w:rsid w:val="006C382B"/>
    <w:rsid w:val="006C387D"/>
    <w:rsid w:val="006C3D77"/>
    <w:rsid w:val="006C400E"/>
    <w:rsid w:val="006C43E7"/>
    <w:rsid w:val="006C534D"/>
    <w:rsid w:val="006C53D0"/>
    <w:rsid w:val="006C5DD5"/>
    <w:rsid w:val="006C6038"/>
    <w:rsid w:val="006C65E2"/>
    <w:rsid w:val="006C703C"/>
    <w:rsid w:val="006C7E2A"/>
    <w:rsid w:val="006C7F83"/>
    <w:rsid w:val="006D0212"/>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782"/>
    <w:rsid w:val="006D6856"/>
    <w:rsid w:val="006D6C83"/>
    <w:rsid w:val="006D7963"/>
    <w:rsid w:val="006D79DA"/>
    <w:rsid w:val="006D7ABA"/>
    <w:rsid w:val="006E0951"/>
    <w:rsid w:val="006E151D"/>
    <w:rsid w:val="006E19CD"/>
    <w:rsid w:val="006E1F01"/>
    <w:rsid w:val="006E2DB0"/>
    <w:rsid w:val="006E328A"/>
    <w:rsid w:val="006E3350"/>
    <w:rsid w:val="006E3530"/>
    <w:rsid w:val="006E411F"/>
    <w:rsid w:val="006E4CD8"/>
    <w:rsid w:val="006E51B5"/>
    <w:rsid w:val="006E58AB"/>
    <w:rsid w:val="006E592E"/>
    <w:rsid w:val="006E59AF"/>
    <w:rsid w:val="006E5F3B"/>
    <w:rsid w:val="006E6655"/>
    <w:rsid w:val="006E66FB"/>
    <w:rsid w:val="006E6CDE"/>
    <w:rsid w:val="006E72A9"/>
    <w:rsid w:val="006E73CB"/>
    <w:rsid w:val="006E7FE2"/>
    <w:rsid w:val="006F0287"/>
    <w:rsid w:val="006F03BC"/>
    <w:rsid w:val="006F03D6"/>
    <w:rsid w:val="006F049D"/>
    <w:rsid w:val="006F0F9E"/>
    <w:rsid w:val="006F11AA"/>
    <w:rsid w:val="006F1CC8"/>
    <w:rsid w:val="006F1DB9"/>
    <w:rsid w:val="006F1DFC"/>
    <w:rsid w:val="006F1E59"/>
    <w:rsid w:val="006F22C5"/>
    <w:rsid w:val="006F2648"/>
    <w:rsid w:val="006F26DD"/>
    <w:rsid w:val="006F2DB9"/>
    <w:rsid w:val="006F3443"/>
    <w:rsid w:val="006F3544"/>
    <w:rsid w:val="006F3E94"/>
    <w:rsid w:val="006F40BF"/>
    <w:rsid w:val="006F42A6"/>
    <w:rsid w:val="006F4890"/>
    <w:rsid w:val="006F48C4"/>
    <w:rsid w:val="006F54ED"/>
    <w:rsid w:val="006F5807"/>
    <w:rsid w:val="006F5E0B"/>
    <w:rsid w:val="006F5FDF"/>
    <w:rsid w:val="006F683D"/>
    <w:rsid w:val="006F6875"/>
    <w:rsid w:val="006F6AB0"/>
    <w:rsid w:val="006F6D3D"/>
    <w:rsid w:val="006F7098"/>
    <w:rsid w:val="006F70A0"/>
    <w:rsid w:val="006F70B7"/>
    <w:rsid w:val="006F7382"/>
    <w:rsid w:val="006F79BF"/>
    <w:rsid w:val="00700162"/>
    <w:rsid w:val="00700248"/>
    <w:rsid w:val="007010F1"/>
    <w:rsid w:val="00701174"/>
    <w:rsid w:val="00701A1E"/>
    <w:rsid w:val="007022B6"/>
    <w:rsid w:val="00702BBF"/>
    <w:rsid w:val="00702EF2"/>
    <w:rsid w:val="00702F01"/>
    <w:rsid w:val="007032E1"/>
    <w:rsid w:val="007034F8"/>
    <w:rsid w:val="007035AB"/>
    <w:rsid w:val="00703E0E"/>
    <w:rsid w:val="0070418B"/>
    <w:rsid w:val="0070488A"/>
    <w:rsid w:val="00704FAF"/>
    <w:rsid w:val="00705211"/>
    <w:rsid w:val="007057C5"/>
    <w:rsid w:val="00705C86"/>
    <w:rsid w:val="00706AA0"/>
    <w:rsid w:val="00706BAA"/>
    <w:rsid w:val="00706DA5"/>
    <w:rsid w:val="007072F8"/>
    <w:rsid w:val="0071023B"/>
    <w:rsid w:val="00710512"/>
    <w:rsid w:val="00711060"/>
    <w:rsid w:val="007118B9"/>
    <w:rsid w:val="007128C0"/>
    <w:rsid w:val="00712B0C"/>
    <w:rsid w:val="00712B23"/>
    <w:rsid w:val="00712B2D"/>
    <w:rsid w:val="007130BE"/>
    <w:rsid w:val="0071316C"/>
    <w:rsid w:val="00713426"/>
    <w:rsid w:val="00713D36"/>
    <w:rsid w:val="00714A9D"/>
    <w:rsid w:val="0071554C"/>
    <w:rsid w:val="00715965"/>
    <w:rsid w:val="007159A6"/>
    <w:rsid w:val="00715B82"/>
    <w:rsid w:val="0071621E"/>
    <w:rsid w:val="00716C2D"/>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6066"/>
    <w:rsid w:val="00726807"/>
    <w:rsid w:val="007271E1"/>
    <w:rsid w:val="00730000"/>
    <w:rsid w:val="007302DA"/>
    <w:rsid w:val="00730491"/>
    <w:rsid w:val="00730A00"/>
    <w:rsid w:val="00730CDA"/>
    <w:rsid w:val="00730ED1"/>
    <w:rsid w:val="00730F99"/>
    <w:rsid w:val="00731175"/>
    <w:rsid w:val="00731922"/>
    <w:rsid w:val="00731AF9"/>
    <w:rsid w:val="00731DA9"/>
    <w:rsid w:val="00731EA6"/>
    <w:rsid w:val="00731FA7"/>
    <w:rsid w:val="00732A5A"/>
    <w:rsid w:val="00733382"/>
    <w:rsid w:val="007339AE"/>
    <w:rsid w:val="00733B12"/>
    <w:rsid w:val="00733F6F"/>
    <w:rsid w:val="007342C4"/>
    <w:rsid w:val="007343A6"/>
    <w:rsid w:val="007343AE"/>
    <w:rsid w:val="007345E7"/>
    <w:rsid w:val="00734783"/>
    <w:rsid w:val="00734B6D"/>
    <w:rsid w:val="00734DD2"/>
    <w:rsid w:val="00734E01"/>
    <w:rsid w:val="00735171"/>
    <w:rsid w:val="00735A01"/>
    <w:rsid w:val="00735F2D"/>
    <w:rsid w:val="0073626D"/>
    <w:rsid w:val="00736443"/>
    <w:rsid w:val="00736445"/>
    <w:rsid w:val="00736884"/>
    <w:rsid w:val="00736A84"/>
    <w:rsid w:val="00736B84"/>
    <w:rsid w:val="007373F0"/>
    <w:rsid w:val="00737CB1"/>
    <w:rsid w:val="0074067C"/>
    <w:rsid w:val="007407AF"/>
    <w:rsid w:val="00740D27"/>
    <w:rsid w:val="00740DD1"/>
    <w:rsid w:val="00741307"/>
    <w:rsid w:val="0074192E"/>
    <w:rsid w:val="007419AF"/>
    <w:rsid w:val="00741F43"/>
    <w:rsid w:val="00742095"/>
    <w:rsid w:val="007420AE"/>
    <w:rsid w:val="007421C9"/>
    <w:rsid w:val="00742462"/>
    <w:rsid w:val="00742B3F"/>
    <w:rsid w:val="00742FC5"/>
    <w:rsid w:val="00743032"/>
    <w:rsid w:val="00743843"/>
    <w:rsid w:val="007439C6"/>
    <w:rsid w:val="00744372"/>
    <w:rsid w:val="007452F4"/>
    <w:rsid w:val="0074541D"/>
    <w:rsid w:val="00745983"/>
    <w:rsid w:val="00745C55"/>
    <w:rsid w:val="00745D99"/>
    <w:rsid w:val="007463F7"/>
    <w:rsid w:val="00746757"/>
    <w:rsid w:val="00746A2B"/>
    <w:rsid w:val="00746B1D"/>
    <w:rsid w:val="007470BB"/>
    <w:rsid w:val="00747588"/>
    <w:rsid w:val="00747816"/>
    <w:rsid w:val="00747B3E"/>
    <w:rsid w:val="00747CEC"/>
    <w:rsid w:val="00747F7C"/>
    <w:rsid w:val="00750177"/>
    <w:rsid w:val="0075019F"/>
    <w:rsid w:val="0075074E"/>
    <w:rsid w:val="00750D81"/>
    <w:rsid w:val="00751037"/>
    <w:rsid w:val="007517B4"/>
    <w:rsid w:val="00752108"/>
    <w:rsid w:val="007521BD"/>
    <w:rsid w:val="007521DA"/>
    <w:rsid w:val="00752583"/>
    <w:rsid w:val="007526A1"/>
    <w:rsid w:val="00752AE2"/>
    <w:rsid w:val="00752F2B"/>
    <w:rsid w:val="00752F8F"/>
    <w:rsid w:val="00753044"/>
    <w:rsid w:val="00753380"/>
    <w:rsid w:val="0075349E"/>
    <w:rsid w:val="007536AE"/>
    <w:rsid w:val="007536C1"/>
    <w:rsid w:val="00753971"/>
    <w:rsid w:val="00753C02"/>
    <w:rsid w:val="00753E22"/>
    <w:rsid w:val="00754588"/>
    <w:rsid w:val="00754E58"/>
    <w:rsid w:val="0075512B"/>
    <w:rsid w:val="0075536E"/>
    <w:rsid w:val="00755381"/>
    <w:rsid w:val="007557C1"/>
    <w:rsid w:val="00755832"/>
    <w:rsid w:val="00755B50"/>
    <w:rsid w:val="00755D9F"/>
    <w:rsid w:val="00756513"/>
    <w:rsid w:val="00756EFE"/>
    <w:rsid w:val="0076012A"/>
    <w:rsid w:val="0076017C"/>
    <w:rsid w:val="007608D7"/>
    <w:rsid w:val="00761190"/>
    <w:rsid w:val="00761C27"/>
    <w:rsid w:val="00761EE6"/>
    <w:rsid w:val="00761F8F"/>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8B"/>
    <w:rsid w:val="00766BE5"/>
    <w:rsid w:val="00766F81"/>
    <w:rsid w:val="00767A59"/>
    <w:rsid w:val="00767DE5"/>
    <w:rsid w:val="007700D9"/>
    <w:rsid w:val="007702BB"/>
    <w:rsid w:val="00770886"/>
    <w:rsid w:val="00770A12"/>
    <w:rsid w:val="00770B1A"/>
    <w:rsid w:val="00770CEA"/>
    <w:rsid w:val="00770D50"/>
    <w:rsid w:val="0077130D"/>
    <w:rsid w:val="00771987"/>
    <w:rsid w:val="007727B5"/>
    <w:rsid w:val="00772B32"/>
    <w:rsid w:val="00772BB0"/>
    <w:rsid w:val="00772C65"/>
    <w:rsid w:val="00773499"/>
    <w:rsid w:val="007734CD"/>
    <w:rsid w:val="00773773"/>
    <w:rsid w:val="00773C74"/>
    <w:rsid w:val="00773EE9"/>
    <w:rsid w:val="00774148"/>
    <w:rsid w:val="00774593"/>
    <w:rsid w:val="00775395"/>
    <w:rsid w:val="00775BFF"/>
    <w:rsid w:val="00775DDB"/>
    <w:rsid w:val="00775FCA"/>
    <w:rsid w:val="00776269"/>
    <w:rsid w:val="00776427"/>
    <w:rsid w:val="00776A69"/>
    <w:rsid w:val="00776CF8"/>
    <w:rsid w:val="00776D50"/>
    <w:rsid w:val="0077783D"/>
    <w:rsid w:val="00777C3C"/>
    <w:rsid w:val="00777E67"/>
    <w:rsid w:val="00780010"/>
    <w:rsid w:val="0078039D"/>
    <w:rsid w:val="00780697"/>
    <w:rsid w:val="00780DC4"/>
    <w:rsid w:val="00780E00"/>
    <w:rsid w:val="0078109D"/>
    <w:rsid w:val="00781503"/>
    <w:rsid w:val="007818F8"/>
    <w:rsid w:val="00781DD5"/>
    <w:rsid w:val="00782427"/>
    <w:rsid w:val="007828DD"/>
    <w:rsid w:val="00782E4E"/>
    <w:rsid w:val="00782EE1"/>
    <w:rsid w:val="00782FC0"/>
    <w:rsid w:val="00783086"/>
    <w:rsid w:val="0078368A"/>
    <w:rsid w:val="00783AC2"/>
    <w:rsid w:val="00784463"/>
    <w:rsid w:val="00784790"/>
    <w:rsid w:val="007847ED"/>
    <w:rsid w:val="00784B69"/>
    <w:rsid w:val="007857B6"/>
    <w:rsid w:val="007860F3"/>
    <w:rsid w:val="007878D3"/>
    <w:rsid w:val="0079036A"/>
    <w:rsid w:val="0079038F"/>
    <w:rsid w:val="00790A12"/>
    <w:rsid w:val="00790AFD"/>
    <w:rsid w:val="00790B19"/>
    <w:rsid w:val="00790BE7"/>
    <w:rsid w:val="00790F90"/>
    <w:rsid w:val="00791787"/>
    <w:rsid w:val="00792E1C"/>
    <w:rsid w:val="007939DA"/>
    <w:rsid w:val="0079416C"/>
    <w:rsid w:val="007942DD"/>
    <w:rsid w:val="00794598"/>
    <w:rsid w:val="00794D6E"/>
    <w:rsid w:val="007956D0"/>
    <w:rsid w:val="00796337"/>
    <w:rsid w:val="0079672B"/>
    <w:rsid w:val="00796F2E"/>
    <w:rsid w:val="007970F8"/>
    <w:rsid w:val="00797220"/>
    <w:rsid w:val="007974E3"/>
    <w:rsid w:val="00797502"/>
    <w:rsid w:val="007975AC"/>
    <w:rsid w:val="00797722"/>
    <w:rsid w:val="00797F5D"/>
    <w:rsid w:val="007A0A40"/>
    <w:rsid w:val="007A0B87"/>
    <w:rsid w:val="007A1027"/>
    <w:rsid w:val="007A12AD"/>
    <w:rsid w:val="007A12FE"/>
    <w:rsid w:val="007A1EFD"/>
    <w:rsid w:val="007A214E"/>
    <w:rsid w:val="007A2B4B"/>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196"/>
    <w:rsid w:val="007A7E87"/>
    <w:rsid w:val="007A7EFF"/>
    <w:rsid w:val="007B050B"/>
    <w:rsid w:val="007B0515"/>
    <w:rsid w:val="007B0AF9"/>
    <w:rsid w:val="007B10EE"/>
    <w:rsid w:val="007B11DA"/>
    <w:rsid w:val="007B14C2"/>
    <w:rsid w:val="007B173E"/>
    <w:rsid w:val="007B1ABD"/>
    <w:rsid w:val="007B1C8B"/>
    <w:rsid w:val="007B1C98"/>
    <w:rsid w:val="007B2279"/>
    <w:rsid w:val="007B2C1E"/>
    <w:rsid w:val="007B3E80"/>
    <w:rsid w:val="007B4239"/>
    <w:rsid w:val="007B485A"/>
    <w:rsid w:val="007B5294"/>
    <w:rsid w:val="007B5407"/>
    <w:rsid w:val="007B5BD5"/>
    <w:rsid w:val="007B5EE5"/>
    <w:rsid w:val="007B5F4A"/>
    <w:rsid w:val="007B6146"/>
    <w:rsid w:val="007B6606"/>
    <w:rsid w:val="007B687D"/>
    <w:rsid w:val="007B6BAB"/>
    <w:rsid w:val="007B6C07"/>
    <w:rsid w:val="007B7413"/>
    <w:rsid w:val="007B744E"/>
    <w:rsid w:val="007B7513"/>
    <w:rsid w:val="007B75F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59B9"/>
    <w:rsid w:val="007C6111"/>
    <w:rsid w:val="007C613B"/>
    <w:rsid w:val="007C6284"/>
    <w:rsid w:val="007C6608"/>
    <w:rsid w:val="007C785C"/>
    <w:rsid w:val="007C7A52"/>
    <w:rsid w:val="007D01D7"/>
    <w:rsid w:val="007D0B67"/>
    <w:rsid w:val="007D10DF"/>
    <w:rsid w:val="007D136E"/>
    <w:rsid w:val="007D1462"/>
    <w:rsid w:val="007D1C02"/>
    <w:rsid w:val="007D1C1E"/>
    <w:rsid w:val="007D2437"/>
    <w:rsid w:val="007D25B7"/>
    <w:rsid w:val="007D2676"/>
    <w:rsid w:val="007D2B20"/>
    <w:rsid w:val="007D2B83"/>
    <w:rsid w:val="007D2C72"/>
    <w:rsid w:val="007D3749"/>
    <w:rsid w:val="007D4739"/>
    <w:rsid w:val="007D49DA"/>
    <w:rsid w:val="007D4BA0"/>
    <w:rsid w:val="007D4D57"/>
    <w:rsid w:val="007D4EB4"/>
    <w:rsid w:val="007D501C"/>
    <w:rsid w:val="007D5194"/>
    <w:rsid w:val="007D5C3F"/>
    <w:rsid w:val="007D63C3"/>
    <w:rsid w:val="007D640D"/>
    <w:rsid w:val="007D66F3"/>
    <w:rsid w:val="007D69A5"/>
    <w:rsid w:val="007D712C"/>
    <w:rsid w:val="007D7C9E"/>
    <w:rsid w:val="007E011E"/>
    <w:rsid w:val="007E0290"/>
    <w:rsid w:val="007E0EEC"/>
    <w:rsid w:val="007E16C8"/>
    <w:rsid w:val="007E18AB"/>
    <w:rsid w:val="007E1A5B"/>
    <w:rsid w:val="007E22BF"/>
    <w:rsid w:val="007E24C9"/>
    <w:rsid w:val="007E2859"/>
    <w:rsid w:val="007E289E"/>
    <w:rsid w:val="007E2AC1"/>
    <w:rsid w:val="007E2D26"/>
    <w:rsid w:val="007E3427"/>
    <w:rsid w:val="007E3553"/>
    <w:rsid w:val="007E38F1"/>
    <w:rsid w:val="007E3A95"/>
    <w:rsid w:val="007E3BCD"/>
    <w:rsid w:val="007E3ECE"/>
    <w:rsid w:val="007E3FB4"/>
    <w:rsid w:val="007E4071"/>
    <w:rsid w:val="007E44BD"/>
    <w:rsid w:val="007E4C21"/>
    <w:rsid w:val="007E4F21"/>
    <w:rsid w:val="007E5B7A"/>
    <w:rsid w:val="007E6A59"/>
    <w:rsid w:val="007E72AA"/>
    <w:rsid w:val="007E746D"/>
    <w:rsid w:val="007E7525"/>
    <w:rsid w:val="007F0256"/>
    <w:rsid w:val="007F0604"/>
    <w:rsid w:val="007F08C2"/>
    <w:rsid w:val="007F0961"/>
    <w:rsid w:val="007F0DC3"/>
    <w:rsid w:val="007F15A7"/>
    <w:rsid w:val="007F1947"/>
    <w:rsid w:val="007F23E1"/>
    <w:rsid w:val="007F24BB"/>
    <w:rsid w:val="007F2780"/>
    <w:rsid w:val="007F304B"/>
    <w:rsid w:val="007F3744"/>
    <w:rsid w:val="007F39CE"/>
    <w:rsid w:val="007F3ACC"/>
    <w:rsid w:val="007F3DC9"/>
    <w:rsid w:val="007F413E"/>
    <w:rsid w:val="007F4380"/>
    <w:rsid w:val="007F45B1"/>
    <w:rsid w:val="007F4B39"/>
    <w:rsid w:val="007F5999"/>
    <w:rsid w:val="007F5CE5"/>
    <w:rsid w:val="007F5E32"/>
    <w:rsid w:val="007F6705"/>
    <w:rsid w:val="007F6A45"/>
    <w:rsid w:val="007F6BBE"/>
    <w:rsid w:val="007F6D53"/>
    <w:rsid w:val="007F6E98"/>
    <w:rsid w:val="007F70AB"/>
    <w:rsid w:val="007F70DA"/>
    <w:rsid w:val="007F7149"/>
    <w:rsid w:val="007F7296"/>
    <w:rsid w:val="007F744C"/>
    <w:rsid w:val="007F74A4"/>
    <w:rsid w:val="007F7711"/>
    <w:rsid w:val="007F7AE2"/>
    <w:rsid w:val="007F7BEA"/>
    <w:rsid w:val="007F7E2B"/>
    <w:rsid w:val="007F7F1A"/>
    <w:rsid w:val="007F7FC6"/>
    <w:rsid w:val="00800D8A"/>
    <w:rsid w:val="00800FFA"/>
    <w:rsid w:val="0080147F"/>
    <w:rsid w:val="00801582"/>
    <w:rsid w:val="00801939"/>
    <w:rsid w:val="00801F18"/>
    <w:rsid w:val="0080243C"/>
    <w:rsid w:val="008024B9"/>
    <w:rsid w:val="00803CF1"/>
    <w:rsid w:val="00804011"/>
    <w:rsid w:val="0080432C"/>
    <w:rsid w:val="00804440"/>
    <w:rsid w:val="008051D0"/>
    <w:rsid w:val="0080558C"/>
    <w:rsid w:val="008059EA"/>
    <w:rsid w:val="00805E73"/>
    <w:rsid w:val="00805EB6"/>
    <w:rsid w:val="008062B3"/>
    <w:rsid w:val="00806581"/>
    <w:rsid w:val="00806636"/>
    <w:rsid w:val="0080680B"/>
    <w:rsid w:val="00806FAB"/>
    <w:rsid w:val="00807393"/>
    <w:rsid w:val="008073D5"/>
    <w:rsid w:val="00807B5B"/>
    <w:rsid w:val="00807B71"/>
    <w:rsid w:val="00810A2A"/>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3AE"/>
    <w:rsid w:val="008156D1"/>
    <w:rsid w:val="008156D3"/>
    <w:rsid w:val="0081581E"/>
    <w:rsid w:val="00815B12"/>
    <w:rsid w:val="0081631C"/>
    <w:rsid w:val="00816898"/>
    <w:rsid w:val="008173CC"/>
    <w:rsid w:val="00820879"/>
    <w:rsid w:val="00821053"/>
    <w:rsid w:val="00821622"/>
    <w:rsid w:val="008217E8"/>
    <w:rsid w:val="00821B30"/>
    <w:rsid w:val="0082203E"/>
    <w:rsid w:val="008223F1"/>
    <w:rsid w:val="0082252D"/>
    <w:rsid w:val="00822981"/>
    <w:rsid w:val="008229F2"/>
    <w:rsid w:val="00822B5C"/>
    <w:rsid w:val="00822F38"/>
    <w:rsid w:val="008231C9"/>
    <w:rsid w:val="00823223"/>
    <w:rsid w:val="00823DCC"/>
    <w:rsid w:val="00825492"/>
    <w:rsid w:val="0082574B"/>
    <w:rsid w:val="00825DE4"/>
    <w:rsid w:val="008264F1"/>
    <w:rsid w:val="00826B86"/>
    <w:rsid w:val="00826D4F"/>
    <w:rsid w:val="00826E9B"/>
    <w:rsid w:val="00827242"/>
    <w:rsid w:val="008274CD"/>
    <w:rsid w:val="00827941"/>
    <w:rsid w:val="00827DF7"/>
    <w:rsid w:val="008306D9"/>
    <w:rsid w:val="0083072B"/>
    <w:rsid w:val="00830B42"/>
    <w:rsid w:val="00830CE7"/>
    <w:rsid w:val="00830D9C"/>
    <w:rsid w:val="00831C33"/>
    <w:rsid w:val="00831CCB"/>
    <w:rsid w:val="00831CF6"/>
    <w:rsid w:val="00831FBC"/>
    <w:rsid w:val="0083260C"/>
    <w:rsid w:val="008329C8"/>
    <w:rsid w:val="008330ED"/>
    <w:rsid w:val="00833705"/>
    <w:rsid w:val="00833A93"/>
    <w:rsid w:val="008341D8"/>
    <w:rsid w:val="00834534"/>
    <w:rsid w:val="00834883"/>
    <w:rsid w:val="00834A62"/>
    <w:rsid w:val="0083537B"/>
    <w:rsid w:val="00835754"/>
    <w:rsid w:val="00836757"/>
    <w:rsid w:val="008367AD"/>
    <w:rsid w:val="00840019"/>
    <w:rsid w:val="0084067F"/>
    <w:rsid w:val="00840ACA"/>
    <w:rsid w:val="00840C52"/>
    <w:rsid w:val="00840D6F"/>
    <w:rsid w:val="00841626"/>
    <w:rsid w:val="008416C7"/>
    <w:rsid w:val="00841C09"/>
    <w:rsid w:val="00841E16"/>
    <w:rsid w:val="008420EC"/>
    <w:rsid w:val="008423F5"/>
    <w:rsid w:val="00842C5F"/>
    <w:rsid w:val="0084315C"/>
    <w:rsid w:val="0084352A"/>
    <w:rsid w:val="0084357F"/>
    <w:rsid w:val="008436A1"/>
    <w:rsid w:val="008438FF"/>
    <w:rsid w:val="0084408F"/>
    <w:rsid w:val="00844251"/>
    <w:rsid w:val="00844578"/>
    <w:rsid w:val="008449B0"/>
    <w:rsid w:val="00844B34"/>
    <w:rsid w:val="00844F20"/>
    <w:rsid w:val="0084511E"/>
    <w:rsid w:val="0084512C"/>
    <w:rsid w:val="0084538D"/>
    <w:rsid w:val="00845820"/>
    <w:rsid w:val="00845BD8"/>
    <w:rsid w:val="00845EB6"/>
    <w:rsid w:val="008465B9"/>
    <w:rsid w:val="00846DC4"/>
    <w:rsid w:val="0084749E"/>
    <w:rsid w:val="008474D9"/>
    <w:rsid w:val="008476F8"/>
    <w:rsid w:val="00847913"/>
    <w:rsid w:val="00847F25"/>
    <w:rsid w:val="008502DA"/>
    <w:rsid w:val="0085040B"/>
    <w:rsid w:val="00850998"/>
    <w:rsid w:val="00850F67"/>
    <w:rsid w:val="008510BA"/>
    <w:rsid w:val="00851185"/>
    <w:rsid w:val="0085131B"/>
    <w:rsid w:val="0085185A"/>
    <w:rsid w:val="00851BDC"/>
    <w:rsid w:val="0085201A"/>
    <w:rsid w:val="00852514"/>
    <w:rsid w:val="0085392E"/>
    <w:rsid w:val="008540B2"/>
    <w:rsid w:val="008543B8"/>
    <w:rsid w:val="00854A52"/>
    <w:rsid w:val="00854E53"/>
    <w:rsid w:val="00855AF6"/>
    <w:rsid w:val="00855C69"/>
    <w:rsid w:val="008563D7"/>
    <w:rsid w:val="008569BD"/>
    <w:rsid w:val="00856C4B"/>
    <w:rsid w:val="00856CCB"/>
    <w:rsid w:val="00856D9A"/>
    <w:rsid w:val="008573A2"/>
    <w:rsid w:val="008573CF"/>
    <w:rsid w:val="00857D01"/>
    <w:rsid w:val="00860392"/>
    <w:rsid w:val="0086117F"/>
    <w:rsid w:val="008611CD"/>
    <w:rsid w:val="008614DF"/>
    <w:rsid w:val="0086199A"/>
    <w:rsid w:val="008627E1"/>
    <w:rsid w:val="00862F19"/>
    <w:rsid w:val="00863044"/>
    <w:rsid w:val="0086310B"/>
    <w:rsid w:val="00863BAE"/>
    <w:rsid w:val="00863C9D"/>
    <w:rsid w:val="0086479A"/>
    <w:rsid w:val="008647F3"/>
    <w:rsid w:val="008654C3"/>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248"/>
    <w:rsid w:val="00870B5F"/>
    <w:rsid w:val="00871267"/>
    <w:rsid w:val="008714BE"/>
    <w:rsid w:val="00871867"/>
    <w:rsid w:val="00871A7A"/>
    <w:rsid w:val="00872D1A"/>
    <w:rsid w:val="00872E80"/>
    <w:rsid w:val="0087380B"/>
    <w:rsid w:val="00873CAB"/>
    <w:rsid w:val="008743DE"/>
    <w:rsid w:val="008746DE"/>
    <w:rsid w:val="008749FA"/>
    <w:rsid w:val="00875141"/>
    <w:rsid w:val="008751E6"/>
    <w:rsid w:val="00875D58"/>
    <w:rsid w:val="00875FCA"/>
    <w:rsid w:val="0087618A"/>
    <w:rsid w:val="00876599"/>
    <w:rsid w:val="00876690"/>
    <w:rsid w:val="00876BAC"/>
    <w:rsid w:val="00876C6B"/>
    <w:rsid w:val="00876D36"/>
    <w:rsid w:val="00877329"/>
    <w:rsid w:val="00877F12"/>
    <w:rsid w:val="00880438"/>
    <w:rsid w:val="00880CDF"/>
    <w:rsid w:val="008812BB"/>
    <w:rsid w:val="008812F4"/>
    <w:rsid w:val="00881433"/>
    <w:rsid w:val="00881637"/>
    <w:rsid w:val="00881707"/>
    <w:rsid w:val="0088181C"/>
    <w:rsid w:val="00881E4E"/>
    <w:rsid w:val="00882249"/>
    <w:rsid w:val="008826F4"/>
    <w:rsid w:val="0088276A"/>
    <w:rsid w:val="00882A24"/>
    <w:rsid w:val="008830BC"/>
    <w:rsid w:val="00883487"/>
    <w:rsid w:val="0088355F"/>
    <w:rsid w:val="00883669"/>
    <w:rsid w:val="00883980"/>
    <w:rsid w:val="00883A06"/>
    <w:rsid w:val="00883B5C"/>
    <w:rsid w:val="00883CF0"/>
    <w:rsid w:val="00883EFC"/>
    <w:rsid w:val="00884103"/>
    <w:rsid w:val="00884A54"/>
    <w:rsid w:val="00884B75"/>
    <w:rsid w:val="00884E09"/>
    <w:rsid w:val="00885074"/>
    <w:rsid w:val="008859EB"/>
    <w:rsid w:val="00885BB6"/>
    <w:rsid w:val="008861F5"/>
    <w:rsid w:val="00886AE4"/>
    <w:rsid w:val="00886DA7"/>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BE"/>
    <w:rsid w:val="0089534A"/>
    <w:rsid w:val="00895389"/>
    <w:rsid w:val="00895CD6"/>
    <w:rsid w:val="00895D30"/>
    <w:rsid w:val="00896415"/>
    <w:rsid w:val="00896D9D"/>
    <w:rsid w:val="00896F84"/>
    <w:rsid w:val="00897033"/>
    <w:rsid w:val="008974C9"/>
    <w:rsid w:val="00897754"/>
    <w:rsid w:val="0089780C"/>
    <w:rsid w:val="0089794D"/>
    <w:rsid w:val="00897D1E"/>
    <w:rsid w:val="00897D77"/>
    <w:rsid w:val="008A0071"/>
    <w:rsid w:val="008A1AB8"/>
    <w:rsid w:val="008A2FBA"/>
    <w:rsid w:val="008A3493"/>
    <w:rsid w:val="008A3614"/>
    <w:rsid w:val="008A3632"/>
    <w:rsid w:val="008A4040"/>
    <w:rsid w:val="008A46C5"/>
    <w:rsid w:val="008A473F"/>
    <w:rsid w:val="008A494F"/>
    <w:rsid w:val="008A49D2"/>
    <w:rsid w:val="008A4B2C"/>
    <w:rsid w:val="008A4CA5"/>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22B"/>
    <w:rsid w:val="008B397D"/>
    <w:rsid w:val="008B3B1C"/>
    <w:rsid w:val="008B3BEB"/>
    <w:rsid w:val="008B4292"/>
    <w:rsid w:val="008B4764"/>
    <w:rsid w:val="008B5109"/>
    <w:rsid w:val="008B53AB"/>
    <w:rsid w:val="008B5BC4"/>
    <w:rsid w:val="008B5BE6"/>
    <w:rsid w:val="008B62F4"/>
    <w:rsid w:val="008B64CE"/>
    <w:rsid w:val="008B6CF0"/>
    <w:rsid w:val="008B70FE"/>
    <w:rsid w:val="008B7142"/>
    <w:rsid w:val="008B73A1"/>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4FF"/>
    <w:rsid w:val="008C47B0"/>
    <w:rsid w:val="008C4839"/>
    <w:rsid w:val="008C4969"/>
    <w:rsid w:val="008C57B6"/>
    <w:rsid w:val="008C5868"/>
    <w:rsid w:val="008C5BFC"/>
    <w:rsid w:val="008C6058"/>
    <w:rsid w:val="008C612B"/>
    <w:rsid w:val="008C6B69"/>
    <w:rsid w:val="008C6CF5"/>
    <w:rsid w:val="008C70AD"/>
    <w:rsid w:val="008C7405"/>
    <w:rsid w:val="008C7D55"/>
    <w:rsid w:val="008C7F10"/>
    <w:rsid w:val="008C7F4D"/>
    <w:rsid w:val="008D0306"/>
    <w:rsid w:val="008D0688"/>
    <w:rsid w:val="008D0D27"/>
    <w:rsid w:val="008D1464"/>
    <w:rsid w:val="008D1CA0"/>
    <w:rsid w:val="008D25C3"/>
    <w:rsid w:val="008D276E"/>
    <w:rsid w:val="008D35CD"/>
    <w:rsid w:val="008D44F7"/>
    <w:rsid w:val="008D4C85"/>
    <w:rsid w:val="008D4E04"/>
    <w:rsid w:val="008D50BB"/>
    <w:rsid w:val="008D5541"/>
    <w:rsid w:val="008D5C81"/>
    <w:rsid w:val="008D5EBF"/>
    <w:rsid w:val="008D640F"/>
    <w:rsid w:val="008D7641"/>
    <w:rsid w:val="008D774E"/>
    <w:rsid w:val="008D7969"/>
    <w:rsid w:val="008D7EDC"/>
    <w:rsid w:val="008E01AC"/>
    <w:rsid w:val="008E0421"/>
    <w:rsid w:val="008E074A"/>
    <w:rsid w:val="008E10FD"/>
    <w:rsid w:val="008E1453"/>
    <w:rsid w:val="008E1538"/>
    <w:rsid w:val="008E196A"/>
    <w:rsid w:val="008E274C"/>
    <w:rsid w:val="008E2CD8"/>
    <w:rsid w:val="008E31CB"/>
    <w:rsid w:val="008E3217"/>
    <w:rsid w:val="008E336D"/>
    <w:rsid w:val="008E3773"/>
    <w:rsid w:val="008E3F0E"/>
    <w:rsid w:val="008E42F8"/>
    <w:rsid w:val="008E45B9"/>
    <w:rsid w:val="008E45E9"/>
    <w:rsid w:val="008E52C4"/>
    <w:rsid w:val="008E5771"/>
    <w:rsid w:val="008E5B93"/>
    <w:rsid w:val="008E629E"/>
    <w:rsid w:val="008E6A1E"/>
    <w:rsid w:val="008E6BAB"/>
    <w:rsid w:val="008E6CB7"/>
    <w:rsid w:val="008E6CEC"/>
    <w:rsid w:val="008E6D2A"/>
    <w:rsid w:val="008E7583"/>
    <w:rsid w:val="008E760A"/>
    <w:rsid w:val="008E78C3"/>
    <w:rsid w:val="008E793F"/>
    <w:rsid w:val="008E7DFA"/>
    <w:rsid w:val="008F11C6"/>
    <w:rsid w:val="008F1A87"/>
    <w:rsid w:val="008F2545"/>
    <w:rsid w:val="008F2554"/>
    <w:rsid w:val="008F2A83"/>
    <w:rsid w:val="008F3218"/>
    <w:rsid w:val="008F397D"/>
    <w:rsid w:val="008F3FCA"/>
    <w:rsid w:val="008F4478"/>
    <w:rsid w:val="008F44C3"/>
    <w:rsid w:val="008F4541"/>
    <w:rsid w:val="008F477F"/>
    <w:rsid w:val="008F4C54"/>
    <w:rsid w:val="008F5605"/>
    <w:rsid w:val="008F563E"/>
    <w:rsid w:val="008F591D"/>
    <w:rsid w:val="008F5938"/>
    <w:rsid w:val="008F5B2A"/>
    <w:rsid w:val="008F5ED5"/>
    <w:rsid w:val="008F61C6"/>
    <w:rsid w:val="008F694A"/>
    <w:rsid w:val="008F6B17"/>
    <w:rsid w:val="008F77CF"/>
    <w:rsid w:val="008F7900"/>
    <w:rsid w:val="008F7F53"/>
    <w:rsid w:val="0090065D"/>
    <w:rsid w:val="0090111F"/>
    <w:rsid w:val="0090159B"/>
    <w:rsid w:val="00901AA7"/>
    <w:rsid w:val="00901F5C"/>
    <w:rsid w:val="00902230"/>
    <w:rsid w:val="009022C0"/>
    <w:rsid w:val="009025E9"/>
    <w:rsid w:val="009027FC"/>
    <w:rsid w:val="009031C7"/>
    <w:rsid w:val="009035FA"/>
    <w:rsid w:val="00903A52"/>
    <w:rsid w:val="00903CF9"/>
    <w:rsid w:val="009040E6"/>
    <w:rsid w:val="009044C2"/>
    <w:rsid w:val="0090482B"/>
    <w:rsid w:val="00904994"/>
    <w:rsid w:val="00904D2F"/>
    <w:rsid w:val="00905060"/>
    <w:rsid w:val="0090561D"/>
    <w:rsid w:val="00905A2C"/>
    <w:rsid w:val="00905B1F"/>
    <w:rsid w:val="009060E6"/>
    <w:rsid w:val="00906168"/>
    <w:rsid w:val="0090617B"/>
    <w:rsid w:val="009062D6"/>
    <w:rsid w:val="009068AB"/>
    <w:rsid w:val="00906C20"/>
    <w:rsid w:val="00906E3C"/>
    <w:rsid w:val="009071FC"/>
    <w:rsid w:val="00907520"/>
    <w:rsid w:val="009075F0"/>
    <w:rsid w:val="009079B7"/>
    <w:rsid w:val="00907D5B"/>
    <w:rsid w:val="00907ECC"/>
    <w:rsid w:val="00910611"/>
    <w:rsid w:val="00910780"/>
    <w:rsid w:val="00910D61"/>
    <w:rsid w:val="00910EF9"/>
    <w:rsid w:val="00911548"/>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9D6"/>
    <w:rsid w:val="00917C97"/>
    <w:rsid w:val="00917F6F"/>
    <w:rsid w:val="009204A0"/>
    <w:rsid w:val="00920531"/>
    <w:rsid w:val="00920BE1"/>
    <w:rsid w:val="00920CE8"/>
    <w:rsid w:val="00921DC0"/>
    <w:rsid w:val="009228DD"/>
    <w:rsid w:val="009231C2"/>
    <w:rsid w:val="00923245"/>
    <w:rsid w:val="0092485F"/>
    <w:rsid w:val="00924EDC"/>
    <w:rsid w:val="0092560D"/>
    <w:rsid w:val="00925757"/>
    <w:rsid w:val="00925867"/>
    <w:rsid w:val="00925C13"/>
    <w:rsid w:val="00925DD5"/>
    <w:rsid w:val="0092649C"/>
    <w:rsid w:val="009268A8"/>
    <w:rsid w:val="0092752C"/>
    <w:rsid w:val="00927C73"/>
    <w:rsid w:val="00927DDF"/>
    <w:rsid w:val="00927E27"/>
    <w:rsid w:val="00927F34"/>
    <w:rsid w:val="009300AC"/>
    <w:rsid w:val="00930216"/>
    <w:rsid w:val="00930A51"/>
    <w:rsid w:val="00930D5D"/>
    <w:rsid w:val="009316D0"/>
    <w:rsid w:val="00931A98"/>
    <w:rsid w:val="00931F6A"/>
    <w:rsid w:val="009321E6"/>
    <w:rsid w:val="0093234D"/>
    <w:rsid w:val="0093336C"/>
    <w:rsid w:val="009335CA"/>
    <w:rsid w:val="009336EF"/>
    <w:rsid w:val="00933951"/>
    <w:rsid w:val="00934469"/>
    <w:rsid w:val="009345C3"/>
    <w:rsid w:val="00934643"/>
    <w:rsid w:val="00934780"/>
    <w:rsid w:val="009348A1"/>
    <w:rsid w:val="00934ED1"/>
    <w:rsid w:val="00935493"/>
    <w:rsid w:val="0093599D"/>
    <w:rsid w:val="00935D20"/>
    <w:rsid w:val="00936291"/>
    <w:rsid w:val="00936703"/>
    <w:rsid w:val="00936ED8"/>
    <w:rsid w:val="009370E1"/>
    <w:rsid w:val="009370FC"/>
    <w:rsid w:val="00937415"/>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1CF"/>
    <w:rsid w:val="00944504"/>
    <w:rsid w:val="0094481F"/>
    <w:rsid w:val="00944A2B"/>
    <w:rsid w:val="00944B92"/>
    <w:rsid w:val="00944BCB"/>
    <w:rsid w:val="00944F41"/>
    <w:rsid w:val="0094571C"/>
    <w:rsid w:val="00945823"/>
    <w:rsid w:val="00945833"/>
    <w:rsid w:val="00945D36"/>
    <w:rsid w:val="00945FC0"/>
    <w:rsid w:val="009463E2"/>
    <w:rsid w:val="009464C8"/>
    <w:rsid w:val="0094650A"/>
    <w:rsid w:val="009465CB"/>
    <w:rsid w:val="00946B9E"/>
    <w:rsid w:val="00947469"/>
    <w:rsid w:val="009509FD"/>
    <w:rsid w:val="00950CE7"/>
    <w:rsid w:val="00951939"/>
    <w:rsid w:val="00951AE4"/>
    <w:rsid w:val="00952885"/>
    <w:rsid w:val="00953349"/>
    <w:rsid w:val="00954A06"/>
    <w:rsid w:val="00954B9B"/>
    <w:rsid w:val="00955481"/>
    <w:rsid w:val="00955679"/>
    <w:rsid w:val="00955916"/>
    <w:rsid w:val="009559EC"/>
    <w:rsid w:val="00955C80"/>
    <w:rsid w:val="00956253"/>
    <w:rsid w:val="009567BC"/>
    <w:rsid w:val="00956846"/>
    <w:rsid w:val="00956C78"/>
    <w:rsid w:val="00956CDF"/>
    <w:rsid w:val="00956D70"/>
    <w:rsid w:val="009572D6"/>
    <w:rsid w:val="00960533"/>
    <w:rsid w:val="00960746"/>
    <w:rsid w:val="00960888"/>
    <w:rsid w:val="00960E77"/>
    <w:rsid w:val="00960F11"/>
    <w:rsid w:val="00961311"/>
    <w:rsid w:val="00961651"/>
    <w:rsid w:val="00961B6C"/>
    <w:rsid w:val="0096213D"/>
    <w:rsid w:val="00962A3E"/>
    <w:rsid w:val="00962A99"/>
    <w:rsid w:val="00963142"/>
    <w:rsid w:val="0096321E"/>
    <w:rsid w:val="00963273"/>
    <w:rsid w:val="0096341A"/>
    <w:rsid w:val="00963453"/>
    <w:rsid w:val="00963A05"/>
    <w:rsid w:val="00964425"/>
    <w:rsid w:val="00964D2B"/>
    <w:rsid w:val="00965E56"/>
    <w:rsid w:val="00965F20"/>
    <w:rsid w:val="00966232"/>
    <w:rsid w:val="009664C7"/>
    <w:rsid w:val="009665E0"/>
    <w:rsid w:val="009667B6"/>
    <w:rsid w:val="00966BB0"/>
    <w:rsid w:val="00966FA1"/>
    <w:rsid w:val="00967467"/>
    <w:rsid w:val="00967978"/>
    <w:rsid w:val="00967A75"/>
    <w:rsid w:val="0097016F"/>
    <w:rsid w:val="0097047F"/>
    <w:rsid w:val="009705A1"/>
    <w:rsid w:val="00970970"/>
    <w:rsid w:val="00970BD6"/>
    <w:rsid w:val="00970F83"/>
    <w:rsid w:val="00971DB8"/>
    <w:rsid w:val="009725D7"/>
    <w:rsid w:val="009732AB"/>
    <w:rsid w:val="00974B71"/>
    <w:rsid w:val="0097580A"/>
    <w:rsid w:val="00976039"/>
    <w:rsid w:val="0097666D"/>
    <w:rsid w:val="0097700B"/>
    <w:rsid w:val="00977203"/>
    <w:rsid w:val="009776D6"/>
    <w:rsid w:val="00977D86"/>
    <w:rsid w:val="009802BC"/>
    <w:rsid w:val="009808D4"/>
    <w:rsid w:val="00980AA6"/>
    <w:rsid w:val="00980FD5"/>
    <w:rsid w:val="00981300"/>
    <w:rsid w:val="009814BA"/>
    <w:rsid w:val="0098183B"/>
    <w:rsid w:val="00981B3B"/>
    <w:rsid w:val="00981D62"/>
    <w:rsid w:val="00981DF3"/>
    <w:rsid w:val="009822E7"/>
    <w:rsid w:val="00982786"/>
    <w:rsid w:val="00982AAE"/>
    <w:rsid w:val="00982BE2"/>
    <w:rsid w:val="00982C3A"/>
    <w:rsid w:val="009832C1"/>
    <w:rsid w:val="009834BB"/>
    <w:rsid w:val="00983A4F"/>
    <w:rsid w:val="009844D5"/>
    <w:rsid w:val="009845A3"/>
    <w:rsid w:val="009846E4"/>
    <w:rsid w:val="00984C26"/>
    <w:rsid w:val="0098525B"/>
    <w:rsid w:val="00985717"/>
    <w:rsid w:val="00985770"/>
    <w:rsid w:val="009857D5"/>
    <w:rsid w:val="00985D75"/>
    <w:rsid w:val="00985E11"/>
    <w:rsid w:val="00986897"/>
    <w:rsid w:val="00986AB1"/>
    <w:rsid w:val="00986BDD"/>
    <w:rsid w:val="00986D96"/>
    <w:rsid w:val="00987625"/>
    <w:rsid w:val="009900C7"/>
    <w:rsid w:val="009903AF"/>
    <w:rsid w:val="0099046B"/>
    <w:rsid w:val="00991116"/>
    <w:rsid w:val="00991DD9"/>
    <w:rsid w:val="00992AEB"/>
    <w:rsid w:val="00992B64"/>
    <w:rsid w:val="00992ECB"/>
    <w:rsid w:val="0099305B"/>
    <w:rsid w:val="00993870"/>
    <w:rsid w:val="009939D8"/>
    <w:rsid w:val="00993E62"/>
    <w:rsid w:val="009940CC"/>
    <w:rsid w:val="00994642"/>
    <w:rsid w:val="00994811"/>
    <w:rsid w:val="00995E7D"/>
    <w:rsid w:val="009966DC"/>
    <w:rsid w:val="009967AB"/>
    <w:rsid w:val="009973E1"/>
    <w:rsid w:val="00997536"/>
    <w:rsid w:val="00997957"/>
    <w:rsid w:val="00997B3C"/>
    <w:rsid w:val="009A0411"/>
    <w:rsid w:val="009A0427"/>
    <w:rsid w:val="009A0550"/>
    <w:rsid w:val="009A067B"/>
    <w:rsid w:val="009A0733"/>
    <w:rsid w:val="009A167C"/>
    <w:rsid w:val="009A2D35"/>
    <w:rsid w:val="009A30FD"/>
    <w:rsid w:val="009A336C"/>
    <w:rsid w:val="009A38D8"/>
    <w:rsid w:val="009A39E3"/>
    <w:rsid w:val="009A3B29"/>
    <w:rsid w:val="009A4750"/>
    <w:rsid w:val="009A4F7F"/>
    <w:rsid w:val="009A4FB1"/>
    <w:rsid w:val="009A519B"/>
    <w:rsid w:val="009A5411"/>
    <w:rsid w:val="009A57A9"/>
    <w:rsid w:val="009A6087"/>
    <w:rsid w:val="009A62B9"/>
    <w:rsid w:val="009A6A74"/>
    <w:rsid w:val="009A6B3B"/>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2974"/>
    <w:rsid w:val="009B3697"/>
    <w:rsid w:val="009B3CA9"/>
    <w:rsid w:val="009B420C"/>
    <w:rsid w:val="009B4399"/>
    <w:rsid w:val="009B4CB4"/>
    <w:rsid w:val="009B51C7"/>
    <w:rsid w:val="009B5328"/>
    <w:rsid w:val="009B5413"/>
    <w:rsid w:val="009B5A77"/>
    <w:rsid w:val="009B6CD8"/>
    <w:rsid w:val="009B71AA"/>
    <w:rsid w:val="009B7D75"/>
    <w:rsid w:val="009B7F88"/>
    <w:rsid w:val="009C000B"/>
    <w:rsid w:val="009C0097"/>
    <w:rsid w:val="009C0114"/>
    <w:rsid w:val="009C0C35"/>
    <w:rsid w:val="009C0EAE"/>
    <w:rsid w:val="009C1262"/>
    <w:rsid w:val="009C1811"/>
    <w:rsid w:val="009C1B7D"/>
    <w:rsid w:val="009C1D6A"/>
    <w:rsid w:val="009C1EC8"/>
    <w:rsid w:val="009C1F45"/>
    <w:rsid w:val="009C2060"/>
    <w:rsid w:val="009C2DDE"/>
    <w:rsid w:val="009C32C7"/>
    <w:rsid w:val="009C392E"/>
    <w:rsid w:val="009C3B5D"/>
    <w:rsid w:val="009C3BF1"/>
    <w:rsid w:val="009C3CCA"/>
    <w:rsid w:val="009C458C"/>
    <w:rsid w:val="009C458E"/>
    <w:rsid w:val="009C4704"/>
    <w:rsid w:val="009C4A36"/>
    <w:rsid w:val="009C4D99"/>
    <w:rsid w:val="009C519E"/>
    <w:rsid w:val="009C52CB"/>
    <w:rsid w:val="009C5587"/>
    <w:rsid w:val="009C5730"/>
    <w:rsid w:val="009C58B4"/>
    <w:rsid w:val="009C5957"/>
    <w:rsid w:val="009C5A97"/>
    <w:rsid w:val="009C5F02"/>
    <w:rsid w:val="009C6665"/>
    <w:rsid w:val="009C6A3A"/>
    <w:rsid w:val="009C7250"/>
    <w:rsid w:val="009C7691"/>
    <w:rsid w:val="009C76FD"/>
    <w:rsid w:val="009C7CE7"/>
    <w:rsid w:val="009D01BF"/>
    <w:rsid w:val="009D046F"/>
    <w:rsid w:val="009D0A75"/>
    <w:rsid w:val="009D111E"/>
    <w:rsid w:val="009D1A5D"/>
    <w:rsid w:val="009D1B45"/>
    <w:rsid w:val="009D214A"/>
    <w:rsid w:val="009D2277"/>
    <w:rsid w:val="009D2576"/>
    <w:rsid w:val="009D26DF"/>
    <w:rsid w:val="009D2AB4"/>
    <w:rsid w:val="009D301C"/>
    <w:rsid w:val="009D31BB"/>
    <w:rsid w:val="009D3654"/>
    <w:rsid w:val="009D3EF2"/>
    <w:rsid w:val="009D48DA"/>
    <w:rsid w:val="009D4E77"/>
    <w:rsid w:val="009D51CD"/>
    <w:rsid w:val="009D5453"/>
    <w:rsid w:val="009D54B0"/>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5BE"/>
    <w:rsid w:val="009E4B3D"/>
    <w:rsid w:val="009E5064"/>
    <w:rsid w:val="009E523F"/>
    <w:rsid w:val="009E5B6D"/>
    <w:rsid w:val="009E5E7F"/>
    <w:rsid w:val="009E66EC"/>
    <w:rsid w:val="009E6951"/>
    <w:rsid w:val="009E6BD8"/>
    <w:rsid w:val="009E6D81"/>
    <w:rsid w:val="009E6FF4"/>
    <w:rsid w:val="009E75C1"/>
    <w:rsid w:val="009E775E"/>
    <w:rsid w:val="009F041D"/>
    <w:rsid w:val="009F0423"/>
    <w:rsid w:val="009F0961"/>
    <w:rsid w:val="009F13EE"/>
    <w:rsid w:val="009F15B7"/>
    <w:rsid w:val="009F1A8A"/>
    <w:rsid w:val="009F2287"/>
    <w:rsid w:val="009F26B9"/>
    <w:rsid w:val="009F3307"/>
    <w:rsid w:val="009F36C9"/>
    <w:rsid w:val="009F3991"/>
    <w:rsid w:val="009F3FBC"/>
    <w:rsid w:val="009F474D"/>
    <w:rsid w:val="009F505E"/>
    <w:rsid w:val="009F5A2A"/>
    <w:rsid w:val="009F66A0"/>
    <w:rsid w:val="009F690C"/>
    <w:rsid w:val="009F6EB0"/>
    <w:rsid w:val="009F6FED"/>
    <w:rsid w:val="009F7C00"/>
    <w:rsid w:val="009F7F34"/>
    <w:rsid w:val="00A009FA"/>
    <w:rsid w:val="00A00A21"/>
    <w:rsid w:val="00A00CE6"/>
    <w:rsid w:val="00A00E1C"/>
    <w:rsid w:val="00A0148E"/>
    <w:rsid w:val="00A01552"/>
    <w:rsid w:val="00A01658"/>
    <w:rsid w:val="00A0170C"/>
    <w:rsid w:val="00A01884"/>
    <w:rsid w:val="00A01A77"/>
    <w:rsid w:val="00A02BE8"/>
    <w:rsid w:val="00A031FC"/>
    <w:rsid w:val="00A03F3D"/>
    <w:rsid w:val="00A049C1"/>
    <w:rsid w:val="00A051F4"/>
    <w:rsid w:val="00A05821"/>
    <w:rsid w:val="00A05DFB"/>
    <w:rsid w:val="00A06460"/>
    <w:rsid w:val="00A06DCB"/>
    <w:rsid w:val="00A06E73"/>
    <w:rsid w:val="00A07092"/>
    <w:rsid w:val="00A070DA"/>
    <w:rsid w:val="00A0778F"/>
    <w:rsid w:val="00A1001A"/>
    <w:rsid w:val="00A10082"/>
    <w:rsid w:val="00A101FF"/>
    <w:rsid w:val="00A10568"/>
    <w:rsid w:val="00A10B7C"/>
    <w:rsid w:val="00A10EA9"/>
    <w:rsid w:val="00A1117F"/>
    <w:rsid w:val="00A1131E"/>
    <w:rsid w:val="00A118E6"/>
    <w:rsid w:val="00A11E96"/>
    <w:rsid w:val="00A121BB"/>
    <w:rsid w:val="00A12539"/>
    <w:rsid w:val="00A1320E"/>
    <w:rsid w:val="00A137F2"/>
    <w:rsid w:val="00A13E05"/>
    <w:rsid w:val="00A13EC7"/>
    <w:rsid w:val="00A144FC"/>
    <w:rsid w:val="00A14792"/>
    <w:rsid w:val="00A14842"/>
    <w:rsid w:val="00A15910"/>
    <w:rsid w:val="00A15A07"/>
    <w:rsid w:val="00A16B1C"/>
    <w:rsid w:val="00A17453"/>
    <w:rsid w:val="00A17A17"/>
    <w:rsid w:val="00A17BC5"/>
    <w:rsid w:val="00A17CA2"/>
    <w:rsid w:val="00A17D8B"/>
    <w:rsid w:val="00A17D93"/>
    <w:rsid w:val="00A20177"/>
    <w:rsid w:val="00A210B6"/>
    <w:rsid w:val="00A21DC2"/>
    <w:rsid w:val="00A21EF6"/>
    <w:rsid w:val="00A226BC"/>
    <w:rsid w:val="00A231B6"/>
    <w:rsid w:val="00A23221"/>
    <w:rsid w:val="00A2359B"/>
    <w:rsid w:val="00A2389A"/>
    <w:rsid w:val="00A23BAD"/>
    <w:rsid w:val="00A23D48"/>
    <w:rsid w:val="00A2400F"/>
    <w:rsid w:val="00A240EB"/>
    <w:rsid w:val="00A24123"/>
    <w:rsid w:val="00A2435B"/>
    <w:rsid w:val="00A253B5"/>
    <w:rsid w:val="00A26006"/>
    <w:rsid w:val="00A2677B"/>
    <w:rsid w:val="00A26789"/>
    <w:rsid w:val="00A272EF"/>
    <w:rsid w:val="00A27858"/>
    <w:rsid w:val="00A27B91"/>
    <w:rsid w:val="00A27C35"/>
    <w:rsid w:val="00A301A4"/>
    <w:rsid w:val="00A309C8"/>
    <w:rsid w:val="00A31376"/>
    <w:rsid w:val="00A31F4B"/>
    <w:rsid w:val="00A323F7"/>
    <w:rsid w:val="00A32517"/>
    <w:rsid w:val="00A32DA9"/>
    <w:rsid w:val="00A32EFD"/>
    <w:rsid w:val="00A3302B"/>
    <w:rsid w:val="00A3311F"/>
    <w:rsid w:val="00A339EA"/>
    <w:rsid w:val="00A33CF4"/>
    <w:rsid w:val="00A33D88"/>
    <w:rsid w:val="00A34010"/>
    <w:rsid w:val="00A34536"/>
    <w:rsid w:val="00A348FF"/>
    <w:rsid w:val="00A34BBD"/>
    <w:rsid w:val="00A34DE7"/>
    <w:rsid w:val="00A34EFF"/>
    <w:rsid w:val="00A34F7D"/>
    <w:rsid w:val="00A352DC"/>
    <w:rsid w:val="00A35520"/>
    <w:rsid w:val="00A35737"/>
    <w:rsid w:val="00A36189"/>
    <w:rsid w:val="00A363B6"/>
    <w:rsid w:val="00A364A8"/>
    <w:rsid w:val="00A36EF2"/>
    <w:rsid w:val="00A400EE"/>
    <w:rsid w:val="00A4058D"/>
    <w:rsid w:val="00A406D8"/>
    <w:rsid w:val="00A40C5B"/>
    <w:rsid w:val="00A40D0B"/>
    <w:rsid w:val="00A40F96"/>
    <w:rsid w:val="00A412BD"/>
    <w:rsid w:val="00A4155F"/>
    <w:rsid w:val="00A4161C"/>
    <w:rsid w:val="00A416C5"/>
    <w:rsid w:val="00A41B1A"/>
    <w:rsid w:val="00A41EFC"/>
    <w:rsid w:val="00A43212"/>
    <w:rsid w:val="00A43246"/>
    <w:rsid w:val="00A432EA"/>
    <w:rsid w:val="00A43558"/>
    <w:rsid w:val="00A43B30"/>
    <w:rsid w:val="00A44168"/>
    <w:rsid w:val="00A44993"/>
    <w:rsid w:val="00A4532D"/>
    <w:rsid w:val="00A4537B"/>
    <w:rsid w:val="00A45D21"/>
    <w:rsid w:val="00A466FB"/>
    <w:rsid w:val="00A46765"/>
    <w:rsid w:val="00A4711E"/>
    <w:rsid w:val="00A472F5"/>
    <w:rsid w:val="00A473D3"/>
    <w:rsid w:val="00A47672"/>
    <w:rsid w:val="00A4777A"/>
    <w:rsid w:val="00A47C4F"/>
    <w:rsid w:val="00A50998"/>
    <w:rsid w:val="00A50A53"/>
    <w:rsid w:val="00A50E1B"/>
    <w:rsid w:val="00A518EA"/>
    <w:rsid w:val="00A52111"/>
    <w:rsid w:val="00A523FD"/>
    <w:rsid w:val="00A524D1"/>
    <w:rsid w:val="00A526ED"/>
    <w:rsid w:val="00A52B17"/>
    <w:rsid w:val="00A53209"/>
    <w:rsid w:val="00A533FC"/>
    <w:rsid w:val="00A53A90"/>
    <w:rsid w:val="00A540E1"/>
    <w:rsid w:val="00A549C9"/>
    <w:rsid w:val="00A54A67"/>
    <w:rsid w:val="00A54AA0"/>
    <w:rsid w:val="00A54E7B"/>
    <w:rsid w:val="00A55ADD"/>
    <w:rsid w:val="00A5615D"/>
    <w:rsid w:val="00A563FE"/>
    <w:rsid w:val="00A5656D"/>
    <w:rsid w:val="00A57D4C"/>
    <w:rsid w:val="00A57FF7"/>
    <w:rsid w:val="00A600CC"/>
    <w:rsid w:val="00A6072B"/>
    <w:rsid w:val="00A60957"/>
    <w:rsid w:val="00A60B6E"/>
    <w:rsid w:val="00A60DEE"/>
    <w:rsid w:val="00A6116A"/>
    <w:rsid w:val="00A6133D"/>
    <w:rsid w:val="00A61357"/>
    <w:rsid w:val="00A61601"/>
    <w:rsid w:val="00A621AC"/>
    <w:rsid w:val="00A625DF"/>
    <w:rsid w:val="00A62A3E"/>
    <w:rsid w:val="00A62C6C"/>
    <w:rsid w:val="00A631D8"/>
    <w:rsid w:val="00A6356C"/>
    <w:rsid w:val="00A63E70"/>
    <w:rsid w:val="00A644F3"/>
    <w:rsid w:val="00A64B26"/>
    <w:rsid w:val="00A64B80"/>
    <w:rsid w:val="00A650E9"/>
    <w:rsid w:val="00A658CE"/>
    <w:rsid w:val="00A65EC7"/>
    <w:rsid w:val="00A6608B"/>
    <w:rsid w:val="00A664B7"/>
    <w:rsid w:val="00A66C0B"/>
    <w:rsid w:val="00A66EB8"/>
    <w:rsid w:val="00A671C5"/>
    <w:rsid w:val="00A674C7"/>
    <w:rsid w:val="00A677C0"/>
    <w:rsid w:val="00A678D5"/>
    <w:rsid w:val="00A67CED"/>
    <w:rsid w:val="00A67F2F"/>
    <w:rsid w:val="00A70683"/>
    <w:rsid w:val="00A70769"/>
    <w:rsid w:val="00A7096D"/>
    <w:rsid w:val="00A70B40"/>
    <w:rsid w:val="00A71007"/>
    <w:rsid w:val="00A710C3"/>
    <w:rsid w:val="00A71286"/>
    <w:rsid w:val="00A7132F"/>
    <w:rsid w:val="00A718C9"/>
    <w:rsid w:val="00A722F0"/>
    <w:rsid w:val="00A72E1D"/>
    <w:rsid w:val="00A72FBC"/>
    <w:rsid w:val="00A7315C"/>
    <w:rsid w:val="00A735BD"/>
    <w:rsid w:val="00A739B3"/>
    <w:rsid w:val="00A73ECA"/>
    <w:rsid w:val="00A74050"/>
    <w:rsid w:val="00A7474E"/>
    <w:rsid w:val="00A74D6D"/>
    <w:rsid w:val="00A74F03"/>
    <w:rsid w:val="00A75431"/>
    <w:rsid w:val="00A754A9"/>
    <w:rsid w:val="00A75556"/>
    <w:rsid w:val="00A7601A"/>
    <w:rsid w:val="00A761A3"/>
    <w:rsid w:val="00A761C3"/>
    <w:rsid w:val="00A76DA0"/>
    <w:rsid w:val="00A771B7"/>
    <w:rsid w:val="00A77222"/>
    <w:rsid w:val="00A77489"/>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19B"/>
    <w:rsid w:val="00A8459F"/>
    <w:rsid w:val="00A85419"/>
    <w:rsid w:val="00A85CE6"/>
    <w:rsid w:val="00A85F49"/>
    <w:rsid w:val="00A8666B"/>
    <w:rsid w:val="00A877AD"/>
    <w:rsid w:val="00A87B07"/>
    <w:rsid w:val="00A9062C"/>
    <w:rsid w:val="00A913C7"/>
    <w:rsid w:val="00A91941"/>
    <w:rsid w:val="00A91A55"/>
    <w:rsid w:val="00A9217C"/>
    <w:rsid w:val="00A92AB8"/>
    <w:rsid w:val="00A92FE9"/>
    <w:rsid w:val="00A93446"/>
    <w:rsid w:val="00A93F4F"/>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586"/>
    <w:rsid w:val="00AA19D0"/>
    <w:rsid w:val="00AA20D6"/>
    <w:rsid w:val="00AA238E"/>
    <w:rsid w:val="00AA27DA"/>
    <w:rsid w:val="00AA2E97"/>
    <w:rsid w:val="00AA3324"/>
    <w:rsid w:val="00AA347A"/>
    <w:rsid w:val="00AA3EFA"/>
    <w:rsid w:val="00AA42FB"/>
    <w:rsid w:val="00AA4960"/>
    <w:rsid w:val="00AA4D19"/>
    <w:rsid w:val="00AA4D47"/>
    <w:rsid w:val="00AA4FC9"/>
    <w:rsid w:val="00AA54B6"/>
    <w:rsid w:val="00AA6941"/>
    <w:rsid w:val="00AA74E6"/>
    <w:rsid w:val="00AA7B67"/>
    <w:rsid w:val="00AA7EFA"/>
    <w:rsid w:val="00AB0FCC"/>
    <w:rsid w:val="00AB1067"/>
    <w:rsid w:val="00AB11D0"/>
    <w:rsid w:val="00AB17C8"/>
    <w:rsid w:val="00AB185C"/>
    <w:rsid w:val="00AB1943"/>
    <w:rsid w:val="00AB1B11"/>
    <w:rsid w:val="00AB1B33"/>
    <w:rsid w:val="00AB2045"/>
    <w:rsid w:val="00AB21A2"/>
    <w:rsid w:val="00AB21FA"/>
    <w:rsid w:val="00AB2229"/>
    <w:rsid w:val="00AB24C5"/>
    <w:rsid w:val="00AB264E"/>
    <w:rsid w:val="00AB2869"/>
    <w:rsid w:val="00AB2F5E"/>
    <w:rsid w:val="00AB30D5"/>
    <w:rsid w:val="00AB3699"/>
    <w:rsid w:val="00AB4250"/>
    <w:rsid w:val="00AB4865"/>
    <w:rsid w:val="00AB4C44"/>
    <w:rsid w:val="00AB4D2A"/>
    <w:rsid w:val="00AB5A98"/>
    <w:rsid w:val="00AB653E"/>
    <w:rsid w:val="00AB6E76"/>
    <w:rsid w:val="00AC0119"/>
    <w:rsid w:val="00AC02E6"/>
    <w:rsid w:val="00AC0635"/>
    <w:rsid w:val="00AC0750"/>
    <w:rsid w:val="00AC0CFA"/>
    <w:rsid w:val="00AC0D3A"/>
    <w:rsid w:val="00AC0E3E"/>
    <w:rsid w:val="00AC0E9F"/>
    <w:rsid w:val="00AC0F32"/>
    <w:rsid w:val="00AC1A4E"/>
    <w:rsid w:val="00AC20AD"/>
    <w:rsid w:val="00AC238C"/>
    <w:rsid w:val="00AC250D"/>
    <w:rsid w:val="00AC2F5D"/>
    <w:rsid w:val="00AC3772"/>
    <w:rsid w:val="00AC3C6A"/>
    <w:rsid w:val="00AC447E"/>
    <w:rsid w:val="00AC4D20"/>
    <w:rsid w:val="00AC53C8"/>
    <w:rsid w:val="00AC5535"/>
    <w:rsid w:val="00AC5A61"/>
    <w:rsid w:val="00AC5D47"/>
    <w:rsid w:val="00AC5DE1"/>
    <w:rsid w:val="00AC5EB2"/>
    <w:rsid w:val="00AC6094"/>
    <w:rsid w:val="00AC62E4"/>
    <w:rsid w:val="00AC697F"/>
    <w:rsid w:val="00AC6D33"/>
    <w:rsid w:val="00AD02BF"/>
    <w:rsid w:val="00AD039A"/>
    <w:rsid w:val="00AD04E0"/>
    <w:rsid w:val="00AD0E5F"/>
    <w:rsid w:val="00AD1109"/>
    <w:rsid w:val="00AD1681"/>
    <w:rsid w:val="00AD20D0"/>
    <w:rsid w:val="00AD2805"/>
    <w:rsid w:val="00AD2B53"/>
    <w:rsid w:val="00AD300B"/>
    <w:rsid w:val="00AD3268"/>
    <w:rsid w:val="00AD5171"/>
    <w:rsid w:val="00AD545D"/>
    <w:rsid w:val="00AD5795"/>
    <w:rsid w:val="00AD5962"/>
    <w:rsid w:val="00AD5A35"/>
    <w:rsid w:val="00AD733A"/>
    <w:rsid w:val="00AD741B"/>
    <w:rsid w:val="00AE0042"/>
    <w:rsid w:val="00AE0274"/>
    <w:rsid w:val="00AE060C"/>
    <w:rsid w:val="00AE1403"/>
    <w:rsid w:val="00AE148B"/>
    <w:rsid w:val="00AE18CD"/>
    <w:rsid w:val="00AE1A0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57"/>
    <w:rsid w:val="00AE719E"/>
    <w:rsid w:val="00AE71F3"/>
    <w:rsid w:val="00AE7A45"/>
    <w:rsid w:val="00AE7B41"/>
    <w:rsid w:val="00AE7BA7"/>
    <w:rsid w:val="00AE7C1C"/>
    <w:rsid w:val="00AE7CCC"/>
    <w:rsid w:val="00AE7E8B"/>
    <w:rsid w:val="00AF02A0"/>
    <w:rsid w:val="00AF042E"/>
    <w:rsid w:val="00AF11FA"/>
    <w:rsid w:val="00AF15B8"/>
    <w:rsid w:val="00AF16D1"/>
    <w:rsid w:val="00AF19F2"/>
    <w:rsid w:val="00AF1EFC"/>
    <w:rsid w:val="00AF2CC7"/>
    <w:rsid w:val="00AF3255"/>
    <w:rsid w:val="00AF33F6"/>
    <w:rsid w:val="00AF39F8"/>
    <w:rsid w:val="00AF3BA1"/>
    <w:rsid w:val="00AF405D"/>
    <w:rsid w:val="00AF4241"/>
    <w:rsid w:val="00AF5180"/>
    <w:rsid w:val="00AF51D3"/>
    <w:rsid w:val="00AF623E"/>
    <w:rsid w:val="00AF62F1"/>
    <w:rsid w:val="00AF6491"/>
    <w:rsid w:val="00AF764A"/>
    <w:rsid w:val="00AF7B0F"/>
    <w:rsid w:val="00AF7C50"/>
    <w:rsid w:val="00B00632"/>
    <w:rsid w:val="00B006E8"/>
    <w:rsid w:val="00B00E4A"/>
    <w:rsid w:val="00B0104D"/>
    <w:rsid w:val="00B010FE"/>
    <w:rsid w:val="00B011A3"/>
    <w:rsid w:val="00B01619"/>
    <w:rsid w:val="00B017B4"/>
    <w:rsid w:val="00B01CDA"/>
    <w:rsid w:val="00B022FC"/>
    <w:rsid w:val="00B02895"/>
    <w:rsid w:val="00B0289D"/>
    <w:rsid w:val="00B02B6D"/>
    <w:rsid w:val="00B03CD6"/>
    <w:rsid w:val="00B04944"/>
    <w:rsid w:val="00B051E1"/>
    <w:rsid w:val="00B0537A"/>
    <w:rsid w:val="00B05687"/>
    <w:rsid w:val="00B05EB5"/>
    <w:rsid w:val="00B06437"/>
    <w:rsid w:val="00B069FC"/>
    <w:rsid w:val="00B06DFC"/>
    <w:rsid w:val="00B07356"/>
    <w:rsid w:val="00B0744B"/>
    <w:rsid w:val="00B1009A"/>
    <w:rsid w:val="00B101F1"/>
    <w:rsid w:val="00B10925"/>
    <w:rsid w:val="00B11052"/>
    <w:rsid w:val="00B113AF"/>
    <w:rsid w:val="00B113DD"/>
    <w:rsid w:val="00B116FF"/>
    <w:rsid w:val="00B12315"/>
    <w:rsid w:val="00B1252E"/>
    <w:rsid w:val="00B137E1"/>
    <w:rsid w:val="00B13939"/>
    <w:rsid w:val="00B14056"/>
    <w:rsid w:val="00B14427"/>
    <w:rsid w:val="00B14C1A"/>
    <w:rsid w:val="00B14DDA"/>
    <w:rsid w:val="00B14E14"/>
    <w:rsid w:val="00B15097"/>
    <w:rsid w:val="00B1521D"/>
    <w:rsid w:val="00B15672"/>
    <w:rsid w:val="00B15A49"/>
    <w:rsid w:val="00B15DF0"/>
    <w:rsid w:val="00B163A6"/>
    <w:rsid w:val="00B1695B"/>
    <w:rsid w:val="00B17D65"/>
    <w:rsid w:val="00B20159"/>
    <w:rsid w:val="00B21459"/>
    <w:rsid w:val="00B219C0"/>
    <w:rsid w:val="00B21C2E"/>
    <w:rsid w:val="00B21C3D"/>
    <w:rsid w:val="00B21F46"/>
    <w:rsid w:val="00B21FD6"/>
    <w:rsid w:val="00B22748"/>
    <w:rsid w:val="00B227A3"/>
    <w:rsid w:val="00B22E11"/>
    <w:rsid w:val="00B23663"/>
    <w:rsid w:val="00B23688"/>
    <w:rsid w:val="00B2391B"/>
    <w:rsid w:val="00B23A16"/>
    <w:rsid w:val="00B23A86"/>
    <w:rsid w:val="00B247AB"/>
    <w:rsid w:val="00B24972"/>
    <w:rsid w:val="00B24F10"/>
    <w:rsid w:val="00B2539D"/>
    <w:rsid w:val="00B25660"/>
    <w:rsid w:val="00B257AC"/>
    <w:rsid w:val="00B25985"/>
    <w:rsid w:val="00B25AB0"/>
    <w:rsid w:val="00B26183"/>
    <w:rsid w:val="00B263FB"/>
    <w:rsid w:val="00B267D9"/>
    <w:rsid w:val="00B26D31"/>
    <w:rsid w:val="00B27546"/>
    <w:rsid w:val="00B27732"/>
    <w:rsid w:val="00B27C76"/>
    <w:rsid w:val="00B27C8A"/>
    <w:rsid w:val="00B30499"/>
    <w:rsid w:val="00B305B6"/>
    <w:rsid w:val="00B30AC5"/>
    <w:rsid w:val="00B30AF2"/>
    <w:rsid w:val="00B30BC6"/>
    <w:rsid w:val="00B30FF1"/>
    <w:rsid w:val="00B310D7"/>
    <w:rsid w:val="00B3139D"/>
    <w:rsid w:val="00B31D3E"/>
    <w:rsid w:val="00B31DDE"/>
    <w:rsid w:val="00B31E3E"/>
    <w:rsid w:val="00B31FA7"/>
    <w:rsid w:val="00B325D1"/>
    <w:rsid w:val="00B3409D"/>
    <w:rsid w:val="00B3415D"/>
    <w:rsid w:val="00B34B0B"/>
    <w:rsid w:val="00B35590"/>
    <w:rsid w:val="00B35852"/>
    <w:rsid w:val="00B35A9B"/>
    <w:rsid w:val="00B362D0"/>
    <w:rsid w:val="00B366BB"/>
    <w:rsid w:val="00B36887"/>
    <w:rsid w:val="00B368C8"/>
    <w:rsid w:val="00B36B7E"/>
    <w:rsid w:val="00B36DDB"/>
    <w:rsid w:val="00B3705D"/>
    <w:rsid w:val="00B37B59"/>
    <w:rsid w:val="00B37B68"/>
    <w:rsid w:val="00B407D3"/>
    <w:rsid w:val="00B40F77"/>
    <w:rsid w:val="00B4131F"/>
    <w:rsid w:val="00B41C04"/>
    <w:rsid w:val="00B41C7D"/>
    <w:rsid w:val="00B41FA0"/>
    <w:rsid w:val="00B4207D"/>
    <w:rsid w:val="00B42ABC"/>
    <w:rsid w:val="00B43158"/>
    <w:rsid w:val="00B43318"/>
    <w:rsid w:val="00B43396"/>
    <w:rsid w:val="00B433BF"/>
    <w:rsid w:val="00B43B21"/>
    <w:rsid w:val="00B44090"/>
    <w:rsid w:val="00B440BA"/>
    <w:rsid w:val="00B446C4"/>
    <w:rsid w:val="00B449B7"/>
    <w:rsid w:val="00B45208"/>
    <w:rsid w:val="00B46279"/>
    <w:rsid w:val="00B46634"/>
    <w:rsid w:val="00B475CF"/>
    <w:rsid w:val="00B476D1"/>
    <w:rsid w:val="00B4778C"/>
    <w:rsid w:val="00B47903"/>
    <w:rsid w:val="00B47967"/>
    <w:rsid w:val="00B479E9"/>
    <w:rsid w:val="00B502DB"/>
    <w:rsid w:val="00B5050F"/>
    <w:rsid w:val="00B51186"/>
    <w:rsid w:val="00B514F2"/>
    <w:rsid w:val="00B5150D"/>
    <w:rsid w:val="00B5171E"/>
    <w:rsid w:val="00B51C31"/>
    <w:rsid w:val="00B52954"/>
    <w:rsid w:val="00B52A97"/>
    <w:rsid w:val="00B52CFB"/>
    <w:rsid w:val="00B5306F"/>
    <w:rsid w:val="00B539D3"/>
    <w:rsid w:val="00B53B29"/>
    <w:rsid w:val="00B53B95"/>
    <w:rsid w:val="00B53C35"/>
    <w:rsid w:val="00B53D45"/>
    <w:rsid w:val="00B5427A"/>
    <w:rsid w:val="00B548BE"/>
    <w:rsid w:val="00B54CC3"/>
    <w:rsid w:val="00B54FF8"/>
    <w:rsid w:val="00B556C4"/>
    <w:rsid w:val="00B5582C"/>
    <w:rsid w:val="00B55A25"/>
    <w:rsid w:val="00B55E70"/>
    <w:rsid w:val="00B563A7"/>
    <w:rsid w:val="00B565A8"/>
    <w:rsid w:val="00B57477"/>
    <w:rsid w:val="00B574C7"/>
    <w:rsid w:val="00B57521"/>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BB8"/>
    <w:rsid w:val="00B65C44"/>
    <w:rsid w:val="00B65E98"/>
    <w:rsid w:val="00B66581"/>
    <w:rsid w:val="00B667E9"/>
    <w:rsid w:val="00B66861"/>
    <w:rsid w:val="00B66C42"/>
    <w:rsid w:val="00B6701E"/>
    <w:rsid w:val="00B67293"/>
    <w:rsid w:val="00B67429"/>
    <w:rsid w:val="00B67CD3"/>
    <w:rsid w:val="00B700D1"/>
    <w:rsid w:val="00B70197"/>
    <w:rsid w:val="00B703BF"/>
    <w:rsid w:val="00B705A0"/>
    <w:rsid w:val="00B70610"/>
    <w:rsid w:val="00B70C23"/>
    <w:rsid w:val="00B70E24"/>
    <w:rsid w:val="00B71434"/>
    <w:rsid w:val="00B719B9"/>
    <w:rsid w:val="00B71D92"/>
    <w:rsid w:val="00B71D9E"/>
    <w:rsid w:val="00B72202"/>
    <w:rsid w:val="00B722CD"/>
    <w:rsid w:val="00B728E5"/>
    <w:rsid w:val="00B731F0"/>
    <w:rsid w:val="00B73377"/>
    <w:rsid w:val="00B73546"/>
    <w:rsid w:val="00B73629"/>
    <w:rsid w:val="00B736B5"/>
    <w:rsid w:val="00B746D0"/>
    <w:rsid w:val="00B74CA6"/>
    <w:rsid w:val="00B75419"/>
    <w:rsid w:val="00B755E5"/>
    <w:rsid w:val="00B7595E"/>
    <w:rsid w:val="00B75A21"/>
    <w:rsid w:val="00B76550"/>
    <w:rsid w:val="00B76977"/>
    <w:rsid w:val="00B7718E"/>
    <w:rsid w:val="00B772DD"/>
    <w:rsid w:val="00B80A6E"/>
    <w:rsid w:val="00B80AAC"/>
    <w:rsid w:val="00B8105C"/>
    <w:rsid w:val="00B815C2"/>
    <w:rsid w:val="00B817A2"/>
    <w:rsid w:val="00B817E7"/>
    <w:rsid w:val="00B81B31"/>
    <w:rsid w:val="00B81BE0"/>
    <w:rsid w:val="00B81F1C"/>
    <w:rsid w:val="00B82D77"/>
    <w:rsid w:val="00B8365A"/>
    <w:rsid w:val="00B8369D"/>
    <w:rsid w:val="00B83758"/>
    <w:rsid w:val="00B840D4"/>
    <w:rsid w:val="00B843B5"/>
    <w:rsid w:val="00B84F24"/>
    <w:rsid w:val="00B85466"/>
    <w:rsid w:val="00B85528"/>
    <w:rsid w:val="00B85744"/>
    <w:rsid w:val="00B857F1"/>
    <w:rsid w:val="00B8582F"/>
    <w:rsid w:val="00B85838"/>
    <w:rsid w:val="00B868B2"/>
    <w:rsid w:val="00B87015"/>
    <w:rsid w:val="00B87285"/>
    <w:rsid w:val="00B872ED"/>
    <w:rsid w:val="00B87892"/>
    <w:rsid w:val="00B8794B"/>
    <w:rsid w:val="00B87A37"/>
    <w:rsid w:val="00B87ABC"/>
    <w:rsid w:val="00B87E04"/>
    <w:rsid w:val="00B87FBC"/>
    <w:rsid w:val="00B911E7"/>
    <w:rsid w:val="00B92F24"/>
    <w:rsid w:val="00B93401"/>
    <w:rsid w:val="00B934AC"/>
    <w:rsid w:val="00B9437D"/>
    <w:rsid w:val="00B94519"/>
    <w:rsid w:val="00B94893"/>
    <w:rsid w:val="00B949A4"/>
    <w:rsid w:val="00B9511E"/>
    <w:rsid w:val="00B95EF4"/>
    <w:rsid w:val="00B961C9"/>
    <w:rsid w:val="00B9648B"/>
    <w:rsid w:val="00B964A1"/>
    <w:rsid w:val="00B96935"/>
    <w:rsid w:val="00B96AC8"/>
    <w:rsid w:val="00B96AF1"/>
    <w:rsid w:val="00B96CC7"/>
    <w:rsid w:val="00B97164"/>
    <w:rsid w:val="00B97C55"/>
    <w:rsid w:val="00B97FB7"/>
    <w:rsid w:val="00B97FF3"/>
    <w:rsid w:val="00BA10EB"/>
    <w:rsid w:val="00BA16E0"/>
    <w:rsid w:val="00BA1EF1"/>
    <w:rsid w:val="00BA2620"/>
    <w:rsid w:val="00BA278B"/>
    <w:rsid w:val="00BA297B"/>
    <w:rsid w:val="00BA2DF6"/>
    <w:rsid w:val="00BA3738"/>
    <w:rsid w:val="00BA382D"/>
    <w:rsid w:val="00BA3A00"/>
    <w:rsid w:val="00BA46AE"/>
    <w:rsid w:val="00BA50B6"/>
    <w:rsid w:val="00BA52AF"/>
    <w:rsid w:val="00BA5BA1"/>
    <w:rsid w:val="00BA5CED"/>
    <w:rsid w:val="00BA5D40"/>
    <w:rsid w:val="00BA6572"/>
    <w:rsid w:val="00BA66E8"/>
    <w:rsid w:val="00BA74E8"/>
    <w:rsid w:val="00BA7FC8"/>
    <w:rsid w:val="00BB0269"/>
    <w:rsid w:val="00BB05EB"/>
    <w:rsid w:val="00BB0836"/>
    <w:rsid w:val="00BB1994"/>
    <w:rsid w:val="00BB1DDD"/>
    <w:rsid w:val="00BB23B8"/>
    <w:rsid w:val="00BB2ED8"/>
    <w:rsid w:val="00BB301D"/>
    <w:rsid w:val="00BB3500"/>
    <w:rsid w:val="00BB368B"/>
    <w:rsid w:val="00BB3B54"/>
    <w:rsid w:val="00BB3BAE"/>
    <w:rsid w:val="00BB3D7A"/>
    <w:rsid w:val="00BB46ED"/>
    <w:rsid w:val="00BB474A"/>
    <w:rsid w:val="00BB4873"/>
    <w:rsid w:val="00BB48FF"/>
    <w:rsid w:val="00BB512A"/>
    <w:rsid w:val="00BB5C88"/>
    <w:rsid w:val="00BB5DB3"/>
    <w:rsid w:val="00BB6E82"/>
    <w:rsid w:val="00BB7070"/>
    <w:rsid w:val="00BB72DF"/>
    <w:rsid w:val="00BC0478"/>
    <w:rsid w:val="00BC0A1E"/>
    <w:rsid w:val="00BC0B8F"/>
    <w:rsid w:val="00BC0F55"/>
    <w:rsid w:val="00BC13AE"/>
    <w:rsid w:val="00BC1786"/>
    <w:rsid w:val="00BC1D8A"/>
    <w:rsid w:val="00BC20AE"/>
    <w:rsid w:val="00BC29B7"/>
    <w:rsid w:val="00BC2F32"/>
    <w:rsid w:val="00BC35AF"/>
    <w:rsid w:val="00BC39AE"/>
    <w:rsid w:val="00BC3A2F"/>
    <w:rsid w:val="00BC4E1E"/>
    <w:rsid w:val="00BC4E3E"/>
    <w:rsid w:val="00BC57F9"/>
    <w:rsid w:val="00BC5FAB"/>
    <w:rsid w:val="00BC62B8"/>
    <w:rsid w:val="00BC631F"/>
    <w:rsid w:val="00BC73AE"/>
    <w:rsid w:val="00BC7742"/>
    <w:rsid w:val="00BC77E1"/>
    <w:rsid w:val="00BC7DF7"/>
    <w:rsid w:val="00BD0132"/>
    <w:rsid w:val="00BD0B11"/>
    <w:rsid w:val="00BD0B28"/>
    <w:rsid w:val="00BD0D89"/>
    <w:rsid w:val="00BD0D8A"/>
    <w:rsid w:val="00BD127C"/>
    <w:rsid w:val="00BD144B"/>
    <w:rsid w:val="00BD179D"/>
    <w:rsid w:val="00BD1B0C"/>
    <w:rsid w:val="00BD1B7F"/>
    <w:rsid w:val="00BD1D54"/>
    <w:rsid w:val="00BD2253"/>
    <w:rsid w:val="00BD260E"/>
    <w:rsid w:val="00BD2BD9"/>
    <w:rsid w:val="00BD2EB7"/>
    <w:rsid w:val="00BD30CB"/>
    <w:rsid w:val="00BD3428"/>
    <w:rsid w:val="00BD35B3"/>
    <w:rsid w:val="00BD38CC"/>
    <w:rsid w:val="00BD3C7F"/>
    <w:rsid w:val="00BD4455"/>
    <w:rsid w:val="00BD49C6"/>
    <w:rsid w:val="00BD4CB4"/>
    <w:rsid w:val="00BD4DB1"/>
    <w:rsid w:val="00BD5177"/>
    <w:rsid w:val="00BD5252"/>
    <w:rsid w:val="00BD603D"/>
    <w:rsid w:val="00BD604C"/>
    <w:rsid w:val="00BD659B"/>
    <w:rsid w:val="00BD6632"/>
    <w:rsid w:val="00BD67E5"/>
    <w:rsid w:val="00BD6B0C"/>
    <w:rsid w:val="00BD6CBF"/>
    <w:rsid w:val="00BD7417"/>
    <w:rsid w:val="00BD7578"/>
    <w:rsid w:val="00BD7659"/>
    <w:rsid w:val="00BD77CE"/>
    <w:rsid w:val="00BD7B09"/>
    <w:rsid w:val="00BD7BF0"/>
    <w:rsid w:val="00BD7CE1"/>
    <w:rsid w:val="00BE0002"/>
    <w:rsid w:val="00BE0579"/>
    <w:rsid w:val="00BE14D7"/>
    <w:rsid w:val="00BE176E"/>
    <w:rsid w:val="00BE25F4"/>
    <w:rsid w:val="00BE2CEF"/>
    <w:rsid w:val="00BE38BD"/>
    <w:rsid w:val="00BE3D1B"/>
    <w:rsid w:val="00BE42B5"/>
    <w:rsid w:val="00BE45D1"/>
    <w:rsid w:val="00BE4817"/>
    <w:rsid w:val="00BE52F0"/>
    <w:rsid w:val="00BE52FB"/>
    <w:rsid w:val="00BE54CA"/>
    <w:rsid w:val="00BE59A8"/>
    <w:rsid w:val="00BE5D4C"/>
    <w:rsid w:val="00BE6061"/>
    <w:rsid w:val="00BE6124"/>
    <w:rsid w:val="00BE61A1"/>
    <w:rsid w:val="00BE6281"/>
    <w:rsid w:val="00BE68FA"/>
    <w:rsid w:val="00BE69F5"/>
    <w:rsid w:val="00BE6BA3"/>
    <w:rsid w:val="00BF03E9"/>
    <w:rsid w:val="00BF0412"/>
    <w:rsid w:val="00BF0D79"/>
    <w:rsid w:val="00BF12B9"/>
    <w:rsid w:val="00BF139F"/>
    <w:rsid w:val="00BF1529"/>
    <w:rsid w:val="00BF16CC"/>
    <w:rsid w:val="00BF1E1F"/>
    <w:rsid w:val="00BF1ED8"/>
    <w:rsid w:val="00BF272D"/>
    <w:rsid w:val="00BF289D"/>
    <w:rsid w:val="00BF294B"/>
    <w:rsid w:val="00BF2AFC"/>
    <w:rsid w:val="00BF2B41"/>
    <w:rsid w:val="00BF2D38"/>
    <w:rsid w:val="00BF2DF0"/>
    <w:rsid w:val="00BF3458"/>
    <w:rsid w:val="00BF400D"/>
    <w:rsid w:val="00BF4BDA"/>
    <w:rsid w:val="00BF4C04"/>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632B"/>
    <w:rsid w:val="00C06829"/>
    <w:rsid w:val="00C06BA0"/>
    <w:rsid w:val="00C079F7"/>
    <w:rsid w:val="00C10282"/>
    <w:rsid w:val="00C1042C"/>
    <w:rsid w:val="00C10AD9"/>
    <w:rsid w:val="00C1138E"/>
    <w:rsid w:val="00C11767"/>
    <w:rsid w:val="00C117BE"/>
    <w:rsid w:val="00C126B6"/>
    <w:rsid w:val="00C1273D"/>
    <w:rsid w:val="00C1317F"/>
    <w:rsid w:val="00C1340F"/>
    <w:rsid w:val="00C13618"/>
    <w:rsid w:val="00C140A3"/>
    <w:rsid w:val="00C14714"/>
    <w:rsid w:val="00C14810"/>
    <w:rsid w:val="00C14CAB"/>
    <w:rsid w:val="00C14FFD"/>
    <w:rsid w:val="00C15181"/>
    <w:rsid w:val="00C15383"/>
    <w:rsid w:val="00C159E2"/>
    <w:rsid w:val="00C15AA3"/>
    <w:rsid w:val="00C15B3E"/>
    <w:rsid w:val="00C15DDA"/>
    <w:rsid w:val="00C167F8"/>
    <w:rsid w:val="00C16B50"/>
    <w:rsid w:val="00C16EA4"/>
    <w:rsid w:val="00C172C3"/>
    <w:rsid w:val="00C17311"/>
    <w:rsid w:val="00C173BD"/>
    <w:rsid w:val="00C17596"/>
    <w:rsid w:val="00C204CF"/>
    <w:rsid w:val="00C20617"/>
    <w:rsid w:val="00C20646"/>
    <w:rsid w:val="00C208C4"/>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673F"/>
    <w:rsid w:val="00C27766"/>
    <w:rsid w:val="00C27D7B"/>
    <w:rsid w:val="00C3004C"/>
    <w:rsid w:val="00C30246"/>
    <w:rsid w:val="00C30734"/>
    <w:rsid w:val="00C30849"/>
    <w:rsid w:val="00C30C38"/>
    <w:rsid w:val="00C31C91"/>
    <w:rsid w:val="00C31CA2"/>
    <w:rsid w:val="00C31FD3"/>
    <w:rsid w:val="00C32581"/>
    <w:rsid w:val="00C329C7"/>
    <w:rsid w:val="00C32CF3"/>
    <w:rsid w:val="00C3370B"/>
    <w:rsid w:val="00C3384E"/>
    <w:rsid w:val="00C33A26"/>
    <w:rsid w:val="00C33B1E"/>
    <w:rsid w:val="00C33F35"/>
    <w:rsid w:val="00C34780"/>
    <w:rsid w:val="00C34D52"/>
    <w:rsid w:val="00C34E7E"/>
    <w:rsid w:val="00C35693"/>
    <w:rsid w:val="00C36358"/>
    <w:rsid w:val="00C364C9"/>
    <w:rsid w:val="00C366CB"/>
    <w:rsid w:val="00C367A9"/>
    <w:rsid w:val="00C36A16"/>
    <w:rsid w:val="00C3733D"/>
    <w:rsid w:val="00C4009C"/>
    <w:rsid w:val="00C40662"/>
    <w:rsid w:val="00C415D1"/>
    <w:rsid w:val="00C421E8"/>
    <w:rsid w:val="00C4252E"/>
    <w:rsid w:val="00C425B4"/>
    <w:rsid w:val="00C42733"/>
    <w:rsid w:val="00C42B27"/>
    <w:rsid w:val="00C435AB"/>
    <w:rsid w:val="00C43B0A"/>
    <w:rsid w:val="00C442D3"/>
    <w:rsid w:val="00C442FD"/>
    <w:rsid w:val="00C449DC"/>
    <w:rsid w:val="00C44B7B"/>
    <w:rsid w:val="00C462D3"/>
    <w:rsid w:val="00C46BF5"/>
    <w:rsid w:val="00C47167"/>
    <w:rsid w:val="00C476B3"/>
    <w:rsid w:val="00C503C3"/>
    <w:rsid w:val="00C50D29"/>
    <w:rsid w:val="00C50DBB"/>
    <w:rsid w:val="00C51EE3"/>
    <w:rsid w:val="00C52401"/>
    <w:rsid w:val="00C525A0"/>
    <w:rsid w:val="00C52993"/>
    <w:rsid w:val="00C52E95"/>
    <w:rsid w:val="00C52FFA"/>
    <w:rsid w:val="00C53590"/>
    <w:rsid w:val="00C53B8F"/>
    <w:rsid w:val="00C53CDA"/>
    <w:rsid w:val="00C53EDE"/>
    <w:rsid w:val="00C53FD6"/>
    <w:rsid w:val="00C54719"/>
    <w:rsid w:val="00C54C1F"/>
    <w:rsid w:val="00C54E64"/>
    <w:rsid w:val="00C552C3"/>
    <w:rsid w:val="00C5539C"/>
    <w:rsid w:val="00C555A3"/>
    <w:rsid w:val="00C559EF"/>
    <w:rsid w:val="00C55F91"/>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609"/>
    <w:rsid w:val="00C62A19"/>
    <w:rsid w:val="00C62BF3"/>
    <w:rsid w:val="00C633AA"/>
    <w:rsid w:val="00C6348C"/>
    <w:rsid w:val="00C638AE"/>
    <w:rsid w:val="00C63C2C"/>
    <w:rsid w:val="00C63C75"/>
    <w:rsid w:val="00C641ED"/>
    <w:rsid w:val="00C64E91"/>
    <w:rsid w:val="00C658AB"/>
    <w:rsid w:val="00C65DA1"/>
    <w:rsid w:val="00C66310"/>
    <w:rsid w:val="00C663BF"/>
    <w:rsid w:val="00C66893"/>
    <w:rsid w:val="00C66CA4"/>
    <w:rsid w:val="00C67020"/>
    <w:rsid w:val="00C6740D"/>
    <w:rsid w:val="00C674E3"/>
    <w:rsid w:val="00C67EFD"/>
    <w:rsid w:val="00C7109D"/>
    <w:rsid w:val="00C71631"/>
    <w:rsid w:val="00C71906"/>
    <w:rsid w:val="00C724E8"/>
    <w:rsid w:val="00C7301F"/>
    <w:rsid w:val="00C73926"/>
    <w:rsid w:val="00C7415E"/>
    <w:rsid w:val="00C75487"/>
    <w:rsid w:val="00C756D0"/>
    <w:rsid w:val="00C7578D"/>
    <w:rsid w:val="00C75861"/>
    <w:rsid w:val="00C75A33"/>
    <w:rsid w:val="00C75F20"/>
    <w:rsid w:val="00C75F92"/>
    <w:rsid w:val="00C75FC0"/>
    <w:rsid w:val="00C761F7"/>
    <w:rsid w:val="00C76219"/>
    <w:rsid w:val="00C764D5"/>
    <w:rsid w:val="00C76566"/>
    <w:rsid w:val="00C76A17"/>
    <w:rsid w:val="00C76BC4"/>
    <w:rsid w:val="00C77CA7"/>
    <w:rsid w:val="00C77F58"/>
    <w:rsid w:val="00C80BF5"/>
    <w:rsid w:val="00C81439"/>
    <w:rsid w:val="00C816E3"/>
    <w:rsid w:val="00C819B6"/>
    <w:rsid w:val="00C81BEB"/>
    <w:rsid w:val="00C81C59"/>
    <w:rsid w:val="00C8217A"/>
    <w:rsid w:val="00C82753"/>
    <w:rsid w:val="00C82799"/>
    <w:rsid w:val="00C828C5"/>
    <w:rsid w:val="00C82A17"/>
    <w:rsid w:val="00C8323A"/>
    <w:rsid w:val="00C83D1E"/>
    <w:rsid w:val="00C83E5E"/>
    <w:rsid w:val="00C8463B"/>
    <w:rsid w:val="00C84CD2"/>
    <w:rsid w:val="00C85827"/>
    <w:rsid w:val="00C85AA2"/>
    <w:rsid w:val="00C85DEB"/>
    <w:rsid w:val="00C85EC0"/>
    <w:rsid w:val="00C85F87"/>
    <w:rsid w:val="00C86893"/>
    <w:rsid w:val="00C871D1"/>
    <w:rsid w:val="00C87803"/>
    <w:rsid w:val="00C902B1"/>
    <w:rsid w:val="00C90955"/>
    <w:rsid w:val="00C90B29"/>
    <w:rsid w:val="00C90D85"/>
    <w:rsid w:val="00C913AC"/>
    <w:rsid w:val="00C91ADF"/>
    <w:rsid w:val="00C91EAE"/>
    <w:rsid w:val="00C92255"/>
    <w:rsid w:val="00C923C3"/>
    <w:rsid w:val="00C92621"/>
    <w:rsid w:val="00C92D85"/>
    <w:rsid w:val="00C93A2E"/>
    <w:rsid w:val="00C93D53"/>
    <w:rsid w:val="00C94246"/>
    <w:rsid w:val="00C942BD"/>
    <w:rsid w:val="00C94DB9"/>
    <w:rsid w:val="00C950A6"/>
    <w:rsid w:val="00C95474"/>
    <w:rsid w:val="00C957EE"/>
    <w:rsid w:val="00C959A5"/>
    <w:rsid w:val="00C96004"/>
    <w:rsid w:val="00C967D6"/>
    <w:rsid w:val="00C97015"/>
    <w:rsid w:val="00C97426"/>
    <w:rsid w:val="00C97976"/>
    <w:rsid w:val="00C97CDB"/>
    <w:rsid w:val="00CA060E"/>
    <w:rsid w:val="00CA0A76"/>
    <w:rsid w:val="00CA0F79"/>
    <w:rsid w:val="00CA1090"/>
    <w:rsid w:val="00CA10CA"/>
    <w:rsid w:val="00CA1CC4"/>
    <w:rsid w:val="00CA21D4"/>
    <w:rsid w:val="00CA2256"/>
    <w:rsid w:val="00CA36EC"/>
    <w:rsid w:val="00CA43C5"/>
    <w:rsid w:val="00CA43CA"/>
    <w:rsid w:val="00CA4883"/>
    <w:rsid w:val="00CA4E1C"/>
    <w:rsid w:val="00CA4FC2"/>
    <w:rsid w:val="00CA531A"/>
    <w:rsid w:val="00CA5414"/>
    <w:rsid w:val="00CA54D4"/>
    <w:rsid w:val="00CA5D14"/>
    <w:rsid w:val="00CA752A"/>
    <w:rsid w:val="00CB006F"/>
    <w:rsid w:val="00CB0202"/>
    <w:rsid w:val="00CB0613"/>
    <w:rsid w:val="00CB071C"/>
    <w:rsid w:val="00CB0966"/>
    <w:rsid w:val="00CB0E4E"/>
    <w:rsid w:val="00CB0F05"/>
    <w:rsid w:val="00CB1380"/>
    <w:rsid w:val="00CB1A3A"/>
    <w:rsid w:val="00CB2377"/>
    <w:rsid w:val="00CB2E20"/>
    <w:rsid w:val="00CB40DB"/>
    <w:rsid w:val="00CB418A"/>
    <w:rsid w:val="00CB41FF"/>
    <w:rsid w:val="00CB42D0"/>
    <w:rsid w:val="00CB46A3"/>
    <w:rsid w:val="00CB4722"/>
    <w:rsid w:val="00CB4BF3"/>
    <w:rsid w:val="00CB5093"/>
    <w:rsid w:val="00CB52F4"/>
    <w:rsid w:val="00CB53EB"/>
    <w:rsid w:val="00CB59FC"/>
    <w:rsid w:val="00CB5CE9"/>
    <w:rsid w:val="00CB603C"/>
    <w:rsid w:val="00CB640E"/>
    <w:rsid w:val="00CB682D"/>
    <w:rsid w:val="00CB6D84"/>
    <w:rsid w:val="00CB73F6"/>
    <w:rsid w:val="00CB7E92"/>
    <w:rsid w:val="00CB7F96"/>
    <w:rsid w:val="00CC04DF"/>
    <w:rsid w:val="00CC0A1F"/>
    <w:rsid w:val="00CC1025"/>
    <w:rsid w:val="00CC1E9E"/>
    <w:rsid w:val="00CC212F"/>
    <w:rsid w:val="00CC228B"/>
    <w:rsid w:val="00CC2827"/>
    <w:rsid w:val="00CC28FA"/>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6996"/>
    <w:rsid w:val="00CC7AE5"/>
    <w:rsid w:val="00CC7BFA"/>
    <w:rsid w:val="00CD0445"/>
    <w:rsid w:val="00CD05FB"/>
    <w:rsid w:val="00CD060E"/>
    <w:rsid w:val="00CD09A5"/>
    <w:rsid w:val="00CD1052"/>
    <w:rsid w:val="00CD107C"/>
    <w:rsid w:val="00CD10D5"/>
    <w:rsid w:val="00CD1863"/>
    <w:rsid w:val="00CD1E67"/>
    <w:rsid w:val="00CD2188"/>
    <w:rsid w:val="00CD23E3"/>
    <w:rsid w:val="00CD2A89"/>
    <w:rsid w:val="00CD36A8"/>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4"/>
    <w:rsid w:val="00CE0F85"/>
    <w:rsid w:val="00CE175E"/>
    <w:rsid w:val="00CE1B94"/>
    <w:rsid w:val="00CE1BA7"/>
    <w:rsid w:val="00CE21FE"/>
    <w:rsid w:val="00CE229B"/>
    <w:rsid w:val="00CE22AC"/>
    <w:rsid w:val="00CE2539"/>
    <w:rsid w:val="00CE2700"/>
    <w:rsid w:val="00CE2E71"/>
    <w:rsid w:val="00CE34DC"/>
    <w:rsid w:val="00CE3713"/>
    <w:rsid w:val="00CE38D1"/>
    <w:rsid w:val="00CE430A"/>
    <w:rsid w:val="00CE4D0E"/>
    <w:rsid w:val="00CE4E82"/>
    <w:rsid w:val="00CE515E"/>
    <w:rsid w:val="00CE5213"/>
    <w:rsid w:val="00CE5D05"/>
    <w:rsid w:val="00CE5D29"/>
    <w:rsid w:val="00CE5D4F"/>
    <w:rsid w:val="00CE5D96"/>
    <w:rsid w:val="00CE5F66"/>
    <w:rsid w:val="00CE671A"/>
    <w:rsid w:val="00CE6892"/>
    <w:rsid w:val="00CE7308"/>
    <w:rsid w:val="00CE7A51"/>
    <w:rsid w:val="00CF1073"/>
    <w:rsid w:val="00CF15C3"/>
    <w:rsid w:val="00CF1985"/>
    <w:rsid w:val="00CF1AC7"/>
    <w:rsid w:val="00CF1B22"/>
    <w:rsid w:val="00CF1BB8"/>
    <w:rsid w:val="00CF1C9C"/>
    <w:rsid w:val="00CF1E8E"/>
    <w:rsid w:val="00CF1ED5"/>
    <w:rsid w:val="00CF1FFF"/>
    <w:rsid w:val="00CF2A20"/>
    <w:rsid w:val="00CF2BC6"/>
    <w:rsid w:val="00CF3246"/>
    <w:rsid w:val="00CF34FA"/>
    <w:rsid w:val="00CF40C7"/>
    <w:rsid w:val="00CF42ED"/>
    <w:rsid w:val="00CF4871"/>
    <w:rsid w:val="00CF4946"/>
    <w:rsid w:val="00CF4AB5"/>
    <w:rsid w:val="00CF4E30"/>
    <w:rsid w:val="00CF52CC"/>
    <w:rsid w:val="00CF53B9"/>
    <w:rsid w:val="00CF5557"/>
    <w:rsid w:val="00CF583F"/>
    <w:rsid w:val="00CF61A8"/>
    <w:rsid w:val="00CF6389"/>
    <w:rsid w:val="00CF6471"/>
    <w:rsid w:val="00CF6596"/>
    <w:rsid w:val="00CF66B4"/>
    <w:rsid w:val="00CF6782"/>
    <w:rsid w:val="00CF67BC"/>
    <w:rsid w:val="00CF6CCB"/>
    <w:rsid w:val="00CF6CD3"/>
    <w:rsid w:val="00CF6FBF"/>
    <w:rsid w:val="00CF70A9"/>
    <w:rsid w:val="00CF712B"/>
    <w:rsid w:val="00CF7420"/>
    <w:rsid w:val="00CF7452"/>
    <w:rsid w:val="00CF785B"/>
    <w:rsid w:val="00D007B5"/>
    <w:rsid w:val="00D0138A"/>
    <w:rsid w:val="00D0201D"/>
    <w:rsid w:val="00D021C1"/>
    <w:rsid w:val="00D02597"/>
    <w:rsid w:val="00D02F36"/>
    <w:rsid w:val="00D02F86"/>
    <w:rsid w:val="00D034DA"/>
    <w:rsid w:val="00D039F7"/>
    <w:rsid w:val="00D03C49"/>
    <w:rsid w:val="00D04CBA"/>
    <w:rsid w:val="00D0545F"/>
    <w:rsid w:val="00D05548"/>
    <w:rsid w:val="00D0567F"/>
    <w:rsid w:val="00D05A46"/>
    <w:rsid w:val="00D05BB5"/>
    <w:rsid w:val="00D05DFF"/>
    <w:rsid w:val="00D05E82"/>
    <w:rsid w:val="00D064EA"/>
    <w:rsid w:val="00D066EB"/>
    <w:rsid w:val="00D06CC9"/>
    <w:rsid w:val="00D0740D"/>
    <w:rsid w:val="00D07520"/>
    <w:rsid w:val="00D07A39"/>
    <w:rsid w:val="00D07B88"/>
    <w:rsid w:val="00D07CE8"/>
    <w:rsid w:val="00D10473"/>
    <w:rsid w:val="00D11308"/>
    <w:rsid w:val="00D11620"/>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B53"/>
    <w:rsid w:val="00D14EF9"/>
    <w:rsid w:val="00D151F7"/>
    <w:rsid w:val="00D1548B"/>
    <w:rsid w:val="00D15D61"/>
    <w:rsid w:val="00D16644"/>
    <w:rsid w:val="00D16BDC"/>
    <w:rsid w:val="00D17295"/>
    <w:rsid w:val="00D17621"/>
    <w:rsid w:val="00D17ABE"/>
    <w:rsid w:val="00D20230"/>
    <w:rsid w:val="00D20B18"/>
    <w:rsid w:val="00D20DFD"/>
    <w:rsid w:val="00D21032"/>
    <w:rsid w:val="00D2112A"/>
    <w:rsid w:val="00D214C3"/>
    <w:rsid w:val="00D222F9"/>
    <w:rsid w:val="00D226A0"/>
    <w:rsid w:val="00D22875"/>
    <w:rsid w:val="00D228CF"/>
    <w:rsid w:val="00D229DE"/>
    <w:rsid w:val="00D23697"/>
    <w:rsid w:val="00D24363"/>
    <w:rsid w:val="00D2438E"/>
    <w:rsid w:val="00D2441A"/>
    <w:rsid w:val="00D24E68"/>
    <w:rsid w:val="00D2540B"/>
    <w:rsid w:val="00D25984"/>
    <w:rsid w:val="00D26727"/>
    <w:rsid w:val="00D2674D"/>
    <w:rsid w:val="00D268D0"/>
    <w:rsid w:val="00D271E5"/>
    <w:rsid w:val="00D27437"/>
    <w:rsid w:val="00D27D99"/>
    <w:rsid w:val="00D30744"/>
    <w:rsid w:val="00D30EF2"/>
    <w:rsid w:val="00D313A0"/>
    <w:rsid w:val="00D31FA1"/>
    <w:rsid w:val="00D32D02"/>
    <w:rsid w:val="00D331BF"/>
    <w:rsid w:val="00D333C9"/>
    <w:rsid w:val="00D3344B"/>
    <w:rsid w:val="00D3367D"/>
    <w:rsid w:val="00D33963"/>
    <w:rsid w:val="00D339CB"/>
    <w:rsid w:val="00D33A95"/>
    <w:rsid w:val="00D33B69"/>
    <w:rsid w:val="00D34376"/>
    <w:rsid w:val="00D345B2"/>
    <w:rsid w:val="00D34F90"/>
    <w:rsid w:val="00D34FD4"/>
    <w:rsid w:val="00D36860"/>
    <w:rsid w:val="00D374F4"/>
    <w:rsid w:val="00D37602"/>
    <w:rsid w:val="00D3762C"/>
    <w:rsid w:val="00D3769B"/>
    <w:rsid w:val="00D37E73"/>
    <w:rsid w:val="00D40065"/>
    <w:rsid w:val="00D4011A"/>
    <w:rsid w:val="00D40762"/>
    <w:rsid w:val="00D407C1"/>
    <w:rsid w:val="00D40E4B"/>
    <w:rsid w:val="00D41048"/>
    <w:rsid w:val="00D41094"/>
    <w:rsid w:val="00D411FE"/>
    <w:rsid w:val="00D420AF"/>
    <w:rsid w:val="00D422FF"/>
    <w:rsid w:val="00D42D6A"/>
    <w:rsid w:val="00D430CE"/>
    <w:rsid w:val="00D431E1"/>
    <w:rsid w:val="00D432B5"/>
    <w:rsid w:val="00D436D3"/>
    <w:rsid w:val="00D438E1"/>
    <w:rsid w:val="00D439E1"/>
    <w:rsid w:val="00D43C2E"/>
    <w:rsid w:val="00D4423E"/>
    <w:rsid w:val="00D44D03"/>
    <w:rsid w:val="00D44D6F"/>
    <w:rsid w:val="00D44E5C"/>
    <w:rsid w:val="00D45547"/>
    <w:rsid w:val="00D460A8"/>
    <w:rsid w:val="00D46398"/>
    <w:rsid w:val="00D46412"/>
    <w:rsid w:val="00D46BE2"/>
    <w:rsid w:val="00D473F7"/>
    <w:rsid w:val="00D47585"/>
    <w:rsid w:val="00D47651"/>
    <w:rsid w:val="00D4793D"/>
    <w:rsid w:val="00D47D7E"/>
    <w:rsid w:val="00D5012A"/>
    <w:rsid w:val="00D50444"/>
    <w:rsid w:val="00D50471"/>
    <w:rsid w:val="00D51DBE"/>
    <w:rsid w:val="00D51E6F"/>
    <w:rsid w:val="00D52741"/>
    <w:rsid w:val="00D52B7C"/>
    <w:rsid w:val="00D53348"/>
    <w:rsid w:val="00D5344C"/>
    <w:rsid w:val="00D53A22"/>
    <w:rsid w:val="00D53B4E"/>
    <w:rsid w:val="00D53F07"/>
    <w:rsid w:val="00D541BE"/>
    <w:rsid w:val="00D54472"/>
    <w:rsid w:val="00D545B5"/>
    <w:rsid w:val="00D54B93"/>
    <w:rsid w:val="00D5510A"/>
    <w:rsid w:val="00D559CC"/>
    <w:rsid w:val="00D55BDD"/>
    <w:rsid w:val="00D56946"/>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70"/>
    <w:rsid w:val="00D6307C"/>
    <w:rsid w:val="00D630C3"/>
    <w:rsid w:val="00D634F1"/>
    <w:rsid w:val="00D634FE"/>
    <w:rsid w:val="00D6385B"/>
    <w:rsid w:val="00D63B59"/>
    <w:rsid w:val="00D63C3F"/>
    <w:rsid w:val="00D63DCF"/>
    <w:rsid w:val="00D63FF3"/>
    <w:rsid w:val="00D64544"/>
    <w:rsid w:val="00D64853"/>
    <w:rsid w:val="00D65082"/>
    <w:rsid w:val="00D650BC"/>
    <w:rsid w:val="00D65F71"/>
    <w:rsid w:val="00D663D9"/>
    <w:rsid w:val="00D66E01"/>
    <w:rsid w:val="00D672DD"/>
    <w:rsid w:val="00D67371"/>
    <w:rsid w:val="00D67495"/>
    <w:rsid w:val="00D674AE"/>
    <w:rsid w:val="00D67DB1"/>
    <w:rsid w:val="00D67DDC"/>
    <w:rsid w:val="00D705BD"/>
    <w:rsid w:val="00D707DD"/>
    <w:rsid w:val="00D70B4F"/>
    <w:rsid w:val="00D70D4D"/>
    <w:rsid w:val="00D71798"/>
    <w:rsid w:val="00D7210D"/>
    <w:rsid w:val="00D726EE"/>
    <w:rsid w:val="00D731B2"/>
    <w:rsid w:val="00D73477"/>
    <w:rsid w:val="00D73592"/>
    <w:rsid w:val="00D736DA"/>
    <w:rsid w:val="00D73A6B"/>
    <w:rsid w:val="00D74062"/>
    <w:rsid w:val="00D7430D"/>
    <w:rsid w:val="00D7459C"/>
    <w:rsid w:val="00D74BED"/>
    <w:rsid w:val="00D74F41"/>
    <w:rsid w:val="00D75C1F"/>
    <w:rsid w:val="00D75DA9"/>
    <w:rsid w:val="00D75E09"/>
    <w:rsid w:val="00D75E85"/>
    <w:rsid w:val="00D75F1F"/>
    <w:rsid w:val="00D76306"/>
    <w:rsid w:val="00D76415"/>
    <w:rsid w:val="00D76874"/>
    <w:rsid w:val="00D7738B"/>
    <w:rsid w:val="00D7796F"/>
    <w:rsid w:val="00D77C05"/>
    <w:rsid w:val="00D80055"/>
    <w:rsid w:val="00D80837"/>
    <w:rsid w:val="00D81519"/>
    <w:rsid w:val="00D81D49"/>
    <w:rsid w:val="00D82442"/>
    <w:rsid w:val="00D82680"/>
    <w:rsid w:val="00D827F0"/>
    <w:rsid w:val="00D82BC7"/>
    <w:rsid w:val="00D82D71"/>
    <w:rsid w:val="00D833FA"/>
    <w:rsid w:val="00D839E6"/>
    <w:rsid w:val="00D84139"/>
    <w:rsid w:val="00D84543"/>
    <w:rsid w:val="00D84E4A"/>
    <w:rsid w:val="00D85D7C"/>
    <w:rsid w:val="00D85E87"/>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4FC5"/>
    <w:rsid w:val="00D9507B"/>
    <w:rsid w:val="00D955C8"/>
    <w:rsid w:val="00D95982"/>
    <w:rsid w:val="00D95A16"/>
    <w:rsid w:val="00D95D7E"/>
    <w:rsid w:val="00D95DE0"/>
    <w:rsid w:val="00D967AF"/>
    <w:rsid w:val="00D96AA5"/>
    <w:rsid w:val="00D96EBC"/>
    <w:rsid w:val="00D97381"/>
    <w:rsid w:val="00D97A92"/>
    <w:rsid w:val="00D97BCA"/>
    <w:rsid w:val="00D97EAB"/>
    <w:rsid w:val="00D97F40"/>
    <w:rsid w:val="00DA009B"/>
    <w:rsid w:val="00DA03FD"/>
    <w:rsid w:val="00DA0F41"/>
    <w:rsid w:val="00DA1191"/>
    <w:rsid w:val="00DA142F"/>
    <w:rsid w:val="00DA14FA"/>
    <w:rsid w:val="00DA227F"/>
    <w:rsid w:val="00DA28A8"/>
    <w:rsid w:val="00DA2DE7"/>
    <w:rsid w:val="00DA300F"/>
    <w:rsid w:val="00DA30C0"/>
    <w:rsid w:val="00DA34B4"/>
    <w:rsid w:val="00DA34ED"/>
    <w:rsid w:val="00DA3BBD"/>
    <w:rsid w:val="00DA4681"/>
    <w:rsid w:val="00DA46FE"/>
    <w:rsid w:val="00DA5168"/>
    <w:rsid w:val="00DA53AC"/>
    <w:rsid w:val="00DA5911"/>
    <w:rsid w:val="00DA5EB7"/>
    <w:rsid w:val="00DA6D47"/>
    <w:rsid w:val="00DA6E46"/>
    <w:rsid w:val="00DA70D0"/>
    <w:rsid w:val="00DA722E"/>
    <w:rsid w:val="00DA73C4"/>
    <w:rsid w:val="00DA75C6"/>
    <w:rsid w:val="00DA7733"/>
    <w:rsid w:val="00DA7C22"/>
    <w:rsid w:val="00DA7DD9"/>
    <w:rsid w:val="00DA7F20"/>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1F7"/>
    <w:rsid w:val="00DB653A"/>
    <w:rsid w:val="00DB70E3"/>
    <w:rsid w:val="00DB766B"/>
    <w:rsid w:val="00DB7724"/>
    <w:rsid w:val="00DB7960"/>
    <w:rsid w:val="00DC0122"/>
    <w:rsid w:val="00DC02A3"/>
    <w:rsid w:val="00DC0840"/>
    <w:rsid w:val="00DC0ED8"/>
    <w:rsid w:val="00DC1A47"/>
    <w:rsid w:val="00DC1F36"/>
    <w:rsid w:val="00DC24C5"/>
    <w:rsid w:val="00DC2AAB"/>
    <w:rsid w:val="00DC2BBA"/>
    <w:rsid w:val="00DC2F23"/>
    <w:rsid w:val="00DC3168"/>
    <w:rsid w:val="00DC37CD"/>
    <w:rsid w:val="00DC3D58"/>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4F9"/>
    <w:rsid w:val="00DD2F3B"/>
    <w:rsid w:val="00DD3770"/>
    <w:rsid w:val="00DD39B8"/>
    <w:rsid w:val="00DD4257"/>
    <w:rsid w:val="00DD42A7"/>
    <w:rsid w:val="00DD43D0"/>
    <w:rsid w:val="00DD44E0"/>
    <w:rsid w:val="00DD4A5B"/>
    <w:rsid w:val="00DD4B3A"/>
    <w:rsid w:val="00DD530B"/>
    <w:rsid w:val="00DD56A3"/>
    <w:rsid w:val="00DD5CB8"/>
    <w:rsid w:val="00DD6015"/>
    <w:rsid w:val="00DD6071"/>
    <w:rsid w:val="00DD6351"/>
    <w:rsid w:val="00DD6395"/>
    <w:rsid w:val="00DD63A9"/>
    <w:rsid w:val="00DD63DD"/>
    <w:rsid w:val="00DD645E"/>
    <w:rsid w:val="00DD6820"/>
    <w:rsid w:val="00DD6F4C"/>
    <w:rsid w:val="00DD73E6"/>
    <w:rsid w:val="00DD753A"/>
    <w:rsid w:val="00DD76CE"/>
    <w:rsid w:val="00DD79D0"/>
    <w:rsid w:val="00DD7EF3"/>
    <w:rsid w:val="00DE0653"/>
    <w:rsid w:val="00DE134F"/>
    <w:rsid w:val="00DE3456"/>
    <w:rsid w:val="00DE40FE"/>
    <w:rsid w:val="00DE4144"/>
    <w:rsid w:val="00DE4AA0"/>
    <w:rsid w:val="00DE4B8C"/>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9CE"/>
    <w:rsid w:val="00DF2AEB"/>
    <w:rsid w:val="00DF2BB8"/>
    <w:rsid w:val="00DF2CD7"/>
    <w:rsid w:val="00DF2FC3"/>
    <w:rsid w:val="00DF308A"/>
    <w:rsid w:val="00DF3427"/>
    <w:rsid w:val="00DF380E"/>
    <w:rsid w:val="00DF38C5"/>
    <w:rsid w:val="00DF3B58"/>
    <w:rsid w:val="00DF4777"/>
    <w:rsid w:val="00DF4C3C"/>
    <w:rsid w:val="00DF4FEF"/>
    <w:rsid w:val="00DF5110"/>
    <w:rsid w:val="00DF516E"/>
    <w:rsid w:val="00DF555D"/>
    <w:rsid w:val="00DF5AD7"/>
    <w:rsid w:val="00DF5B9D"/>
    <w:rsid w:val="00DF5D89"/>
    <w:rsid w:val="00DF5D98"/>
    <w:rsid w:val="00DF628C"/>
    <w:rsid w:val="00DF6B7A"/>
    <w:rsid w:val="00DF6BEF"/>
    <w:rsid w:val="00DF6C8B"/>
    <w:rsid w:val="00DF6CDC"/>
    <w:rsid w:val="00DF718E"/>
    <w:rsid w:val="00DF71D8"/>
    <w:rsid w:val="00DF74E8"/>
    <w:rsid w:val="00DF779E"/>
    <w:rsid w:val="00E008C7"/>
    <w:rsid w:val="00E00CEE"/>
    <w:rsid w:val="00E00F9E"/>
    <w:rsid w:val="00E0105F"/>
    <w:rsid w:val="00E01EFC"/>
    <w:rsid w:val="00E02610"/>
    <w:rsid w:val="00E02CD1"/>
    <w:rsid w:val="00E03102"/>
    <w:rsid w:val="00E039C2"/>
    <w:rsid w:val="00E03D38"/>
    <w:rsid w:val="00E03E19"/>
    <w:rsid w:val="00E040F8"/>
    <w:rsid w:val="00E04A5C"/>
    <w:rsid w:val="00E0525F"/>
    <w:rsid w:val="00E05FC4"/>
    <w:rsid w:val="00E06125"/>
    <w:rsid w:val="00E06723"/>
    <w:rsid w:val="00E06973"/>
    <w:rsid w:val="00E06C0A"/>
    <w:rsid w:val="00E07706"/>
    <w:rsid w:val="00E0789E"/>
    <w:rsid w:val="00E07C64"/>
    <w:rsid w:val="00E07D8A"/>
    <w:rsid w:val="00E10643"/>
    <w:rsid w:val="00E1069A"/>
    <w:rsid w:val="00E10829"/>
    <w:rsid w:val="00E109AE"/>
    <w:rsid w:val="00E1117C"/>
    <w:rsid w:val="00E1249C"/>
    <w:rsid w:val="00E12591"/>
    <w:rsid w:val="00E12DB9"/>
    <w:rsid w:val="00E12E46"/>
    <w:rsid w:val="00E12F2F"/>
    <w:rsid w:val="00E13A9E"/>
    <w:rsid w:val="00E142FE"/>
    <w:rsid w:val="00E15051"/>
    <w:rsid w:val="00E15356"/>
    <w:rsid w:val="00E15E04"/>
    <w:rsid w:val="00E16307"/>
    <w:rsid w:val="00E16382"/>
    <w:rsid w:val="00E16656"/>
    <w:rsid w:val="00E16F88"/>
    <w:rsid w:val="00E16FF8"/>
    <w:rsid w:val="00E17227"/>
    <w:rsid w:val="00E176D5"/>
    <w:rsid w:val="00E1790C"/>
    <w:rsid w:val="00E202FE"/>
    <w:rsid w:val="00E2091B"/>
    <w:rsid w:val="00E21315"/>
    <w:rsid w:val="00E221B3"/>
    <w:rsid w:val="00E22804"/>
    <w:rsid w:val="00E228B3"/>
    <w:rsid w:val="00E22B61"/>
    <w:rsid w:val="00E22B7B"/>
    <w:rsid w:val="00E22E50"/>
    <w:rsid w:val="00E2368E"/>
    <w:rsid w:val="00E236E0"/>
    <w:rsid w:val="00E23F4D"/>
    <w:rsid w:val="00E240B5"/>
    <w:rsid w:val="00E2433C"/>
    <w:rsid w:val="00E24D2A"/>
    <w:rsid w:val="00E24F0C"/>
    <w:rsid w:val="00E25700"/>
    <w:rsid w:val="00E261CC"/>
    <w:rsid w:val="00E263BC"/>
    <w:rsid w:val="00E26569"/>
    <w:rsid w:val="00E265BD"/>
    <w:rsid w:val="00E26727"/>
    <w:rsid w:val="00E26773"/>
    <w:rsid w:val="00E26915"/>
    <w:rsid w:val="00E26C78"/>
    <w:rsid w:val="00E26FFF"/>
    <w:rsid w:val="00E2762A"/>
    <w:rsid w:val="00E279F5"/>
    <w:rsid w:val="00E27AE1"/>
    <w:rsid w:val="00E3022E"/>
    <w:rsid w:val="00E3050C"/>
    <w:rsid w:val="00E3067D"/>
    <w:rsid w:val="00E30C0C"/>
    <w:rsid w:val="00E3107B"/>
    <w:rsid w:val="00E31274"/>
    <w:rsid w:val="00E313A3"/>
    <w:rsid w:val="00E318BC"/>
    <w:rsid w:val="00E32141"/>
    <w:rsid w:val="00E32585"/>
    <w:rsid w:val="00E32A31"/>
    <w:rsid w:val="00E32FBC"/>
    <w:rsid w:val="00E331A2"/>
    <w:rsid w:val="00E33778"/>
    <w:rsid w:val="00E34105"/>
    <w:rsid w:val="00E34921"/>
    <w:rsid w:val="00E34991"/>
    <w:rsid w:val="00E34DA7"/>
    <w:rsid w:val="00E34EDA"/>
    <w:rsid w:val="00E350FB"/>
    <w:rsid w:val="00E360B7"/>
    <w:rsid w:val="00E36430"/>
    <w:rsid w:val="00E37302"/>
    <w:rsid w:val="00E37746"/>
    <w:rsid w:val="00E37A8D"/>
    <w:rsid w:val="00E37B4B"/>
    <w:rsid w:val="00E37B62"/>
    <w:rsid w:val="00E400ED"/>
    <w:rsid w:val="00E40864"/>
    <w:rsid w:val="00E4133C"/>
    <w:rsid w:val="00E41D55"/>
    <w:rsid w:val="00E41FB5"/>
    <w:rsid w:val="00E42427"/>
    <w:rsid w:val="00E425DD"/>
    <w:rsid w:val="00E434C1"/>
    <w:rsid w:val="00E4372F"/>
    <w:rsid w:val="00E43C8F"/>
    <w:rsid w:val="00E43D1D"/>
    <w:rsid w:val="00E44115"/>
    <w:rsid w:val="00E449DD"/>
    <w:rsid w:val="00E44B31"/>
    <w:rsid w:val="00E454D9"/>
    <w:rsid w:val="00E45919"/>
    <w:rsid w:val="00E45EB8"/>
    <w:rsid w:val="00E46258"/>
    <w:rsid w:val="00E46404"/>
    <w:rsid w:val="00E46482"/>
    <w:rsid w:val="00E4669C"/>
    <w:rsid w:val="00E46D44"/>
    <w:rsid w:val="00E477B1"/>
    <w:rsid w:val="00E47BD3"/>
    <w:rsid w:val="00E47E36"/>
    <w:rsid w:val="00E50BAD"/>
    <w:rsid w:val="00E50C8B"/>
    <w:rsid w:val="00E50E4C"/>
    <w:rsid w:val="00E510CE"/>
    <w:rsid w:val="00E510F0"/>
    <w:rsid w:val="00E51199"/>
    <w:rsid w:val="00E51216"/>
    <w:rsid w:val="00E51518"/>
    <w:rsid w:val="00E51543"/>
    <w:rsid w:val="00E51915"/>
    <w:rsid w:val="00E51A52"/>
    <w:rsid w:val="00E52048"/>
    <w:rsid w:val="00E52A8B"/>
    <w:rsid w:val="00E52EFD"/>
    <w:rsid w:val="00E54141"/>
    <w:rsid w:val="00E54409"/>
    <w:rsid w:val="00E5444A"/>
    <w:rsid w:val="00E546C2"/>
    <w:rsid w:val="00E55AAB"/>
    <w:rsid w:val="00E55D8A"/>
    <w:rsid w:val="00E561C6"/>
    <w:rsid w:val="00E562A5"/>
    <w:rsid w:val="00E56532"/>
    <w:rsid w:val="00E567C9"/>
    <w:rsid w:val="00E56B10"/>
    <w:rsid w:val="00E57045"/>
    <w:rsid w:val="00E571B0"/>
    <w:rsid w:val="00E572B0"/>
    <w:rsid w:val="00E578FB"/>
    <w:rsid w:val="00E605FB"/>
    <w:rsid w:val="00E60BD9"/>
    <w:rsid w:val="00E60C3D"/>
    <w:rsid w:val="00E60D47"/>
    <w:rsid w:val="00E60E3C"/>
    <w:rsid w:val="00E61042"/>
    <w:rsid w:val="00E6108A"/>
    <w:rsid w:val="00E61407"/>
    <w:rsid w:val="00E61543"/>
    <w:rsid w:val="00E619C2"/>
    <w:rsid w:val="00E61E99"/>
    <w:rsid w:val="00E62132"/>
    <w:rsid w:val="00E62296"/>
    <w:rsid w:val="00E6232A"/>
    <w:rsid w:val="00E6326A"/>
    <w:rsid w:val="00E63ADC"/>
    <w:rsid w:val="00E63DBB"/>
    <w:rsid w:val="00E63E6F"/>
    <w:rsid w:val="00E6462C"/>
    <w:rsid w:val="00E646DE"/>
    <w:rsid w:val="00E64828"/>
    <w:rsid w:val="00E64968"/>
    <w:rsid w:val="00E65044"/>
    <w:rsid w:val="00E65190"/>
    <w:rsid w:val="00E65589"/>
    <w:rsid w:val="00E65646"/>
    <w:rsid w:val="00E66484"/>
    <w:rsid w:val="00E66520"/>
    <w:rsid w:val="00E666CC"/>
    <w:rsid w:val="00E66733"/>
    <w:rsid w:val="00E667CA"/>
    <w:rsid w:val="00E667E3"/>
    <w:rsid w:val="00E66B6C"/>
    <w:rsid w:val="00E67904"/>
    <w:rsid w:val="00E67FE3"/>
    <w:rsid w:val="00E70276"/>
    <w:rsid w:val="00E7028C"/>
    <w:rsid w:val="00E7074B"/>
    <w:rsid w:val="00E70CED"/>
    <w:rsid w:val="00E7187A"/>
    <w:rsid w:val="00E71A37"/>
    <w:rsid w:val="00E71CAC"/>
    <w:rsid w:val="00E72221"/>
    <w:rsid w:val="00E726A0"/>
    <w:rsid w:val="00E72F0F"/>
    <w:rsid w:val="00E72F34"/>
    <w:rsid w:val="00E73850"/>
    <w:rsid w:val="00E73C44"/>
    <w:rsid w:val="00E74621"/>
    <w:rsid w:val="00E74744"/>
    <w:rsid w:val="00E749C6"/>
    <w:rsid w:val="00E74ACD"/>
    <w:rsid w:val="00E74C6D"/>
    <w:rsid w:val="00E74D7E"/>
    <w:rsid w:val="00E74DCB"/>
    <w:rsid w:val="00E74FB3"/>
    <w:rsid w:val="00E74FDB"/>
    <w:rsid w:val="00E75212"/>
    <w:rsid w:val="00E75707"/>
    <w:rsid w:val="00E75D4C"/>
    <w:rsid w:val="00E762C6"/>
    <w:rsid w:val="00E76410"/>
    <w:rsid w:val="00E7654F"/>
    <w:rsid w:val="00E767A7"/>
    <w:rsid w:val="00E77CF8"/>
    <w:rsid w:val="00E77F9A"/>
    <w:rsid w:val="00E80347"/>
    <w:rsid w:val="00E8051A"/>
    <w:rsid w:val="00E80B86"/>
    <w:rsid w:val="00E81110"/>
    <w:rsid w:val="00E81295"/>
    <w:rsid w:val="00E814A0"/>
    <w:rsid w:val="00E81721"/>
    <w:rsid w:val="00E81BA5"/>
    <w:rsid w:val="00E81C17"/>
    <w:rsid w:val="00E82629"/>
    <w:rsid w:val="00E826AF"/>
    <w:rsid w:val="00E82B2A"/>
    <w:rsid w:val="00E82C1E"/>
    <w:rsid w:val="00E82D5D"/>
    <w:rsid w:val="00E82D6B"/>
    <w:rsid w:val="00E830AE"/>
    <w:rsid w:val="00E832B4"/>
    <w:rsid w:val="00E838BC"/>
    <w:rsid w:val="00E83F16"/>
    <w:rsid w:val="00E83F18"/>
    <w:rsid w:val="00E8470B"/>
    <w:rsid w:val="00E84A8F"/>
    <w:rsid w:val="00E84CDC"/>
    <w:rsid w:val="00E850A3"/>
    <w:rsid w:val="00E85704"/>
    <w:rsid w:val="00E85BF3"/>
    <w:rsid w:val="00E87C43"/>
    <w:rsid w:val="00E87D16"/>
    <w:rsid w:val="00E9043A"/>
    <w:rsid w:val="00E91369"/>
    <w:rsid w:val="00E9180F"/>
    <w:rsid w:val="00E92328"/>
    <w:rsid w:val="00E924CF"/>
    <w:rsid w:val="00E925A9"/>
    <w:rsid w:val="00E92A17"/>
    <w:rsid w:val="00E92C20"/>
    <w:rsid w:val="00E92DF5"/>
    <w:rsid w:val="00E92F0F"/>
    <w:rsid w:val="00E92F4B"/>
    <w:rsid w:val="00E9304D"/>
    <w:rsid w:val="00E933A7"/>
    <w:rsid w:val="00E9370D"/>
    <w:rsid w:val="00E93755"/>
    <w:rsid w:val="00E9451A"/>
    <w:rsid w:val="00E949FD"/>
    <w:rsid w:val="00E950BF"/>
    <w:rsid w:val="00E95477"/>
    <w:rsid w:val="00E9564F"/>
    <w:rsid w:val="00E95AD4"/>
    <w:rsid w:val="00E95DC3"/>
    <w:rsid w:val="00E962F8"/>
    <w:rsid w:val="00E963DE"/>
    <w:rsid w:val="00E967AA"/>
    <w:rsid w:val="00E96B94"/>
    <w:rsid w:val="00E96D54"/>
    <w:rsid w:val="00E96DAC"/>
    <w:rsid w:val="00E97321"/>
    <w:rsid w:val="00EA0568"/>
    <w:rsid w:val="00EA06C4"/>
    <w:rsid w:val="00EA0D91"/>
    <w:rsid w:val="00EA153A"/>
    <w:rsid w:val="00EA18BD"/>
    <w:rsid w:val="00EA1BC3"/>
    <w:rsid w:val="00EA2100"/>
    <w:rsid w:val="00EA23F4"/>
    <w:rsid w:val="00EA2979"/>
    <w:rsid w:val="00EA2B24"/>
    <w:rsid w:val="00EA2B7A"/>
    <w:rsid w:val="00EA2D99"/>
    <w:rsid w:val="00EA3548"/>
    <w:rsid w:val="00EA3BA8"/>
    <w:rsid w:val="00EA459C"/>
    <w:rsid w:val="00EA46EF"/>
    <w:rsid w:val="00EA4B50"/>
    <w:rsid w:val="00EA5277"/>
    <w:rsid w:val="00EA5343"/>
    <w:rsid w:val="00EA661F"/>
    <w:rsid w:val="00EA6932"/>
    <w:rsid w:val="00EA756A"/>
    <w:rsid w:val="00EA7AF6"/>
    <w:rsid w:val="00EA7EE8"/>
    <w:rsid w:val="00EB00C5"/>
    <w:rsid w:val="00EB0279"/>
    <w:rsid w:val="00EB0869"/>
    <w:rsid w:val="00EB0AAA"/>
    <w:rsid w:val="00EB0CC8"/>
    <w:rsid w:val="00EB1338"/>
    <w:rsid w:val="00EB1549"/>
    <w:rsid w:val="00EB1730"/>
    <w:rsid w:val="00EB1A9A"/>
    <w:rsid w:val="00EB1AC4"/>
    <w:rsid w:val="00EB200A"/>
    <w:rsid w:val="00EB23E5"/>
    <w:rsid w:val="00EB2C0C"/>
    <w:rsid w:val="00EB36C9"/>
    <w:rsid w:val="00EB419B"/>
    <w:rsid w:val="00EB44B1"/>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41B"/>
    <w:rsid w:val="00EB7626"/>
    <w:rsid w:val="00EB7E63"/>
    <w:rsid w:val="00EC016E"/>
    <w:rsid w:val="00EC04A4"/>
    <w:rsid w:val="00EC16DE"/>
    <w:rsid w:val="00EC18C0"/>
    <w:rsid w:val="00EC1BA2"/>
    <w:rsid w:val="00EC1CE3"/>
    <w:rsid w:val="00EC265A"/>
    <w:rsid w:val="00EC2826"/>
    <w:rsid w:val="00EC289F"/>
    <w:rsid w:val="00EC3114"/>
    <w:rsid w:val="00EC324B"/>
    <w:rsid w:val="00EC3316"/>
    <w:rsid w:val="00EC375B"/>
    <w:rsid w:val="00EC3BFA"/>
    <w:rsid w:val="00EC40C1"/>
    <w:rsid w:val="00EC456D"/>
    <w:rsid w:val="00EC4948"/>
    <w:rsid w:val="00EC4950"/>
    <w:rsid w:val="00EC4EF7"/>
    <w:rsid w:val="00EC5933"/>
    <w:rsid w:val="00EC62FE"/>
    <w:rsid w:val="00EC64F6"/>
    <w:rsid w:val="00EC6CCD"/>
    <w:rsid w:val="00EC701B"/>
    <w:rsid w:val="00EC76F7"/>
    <w:rsid w:val="00ED0040"/>
    <w:rsid w:val="00ED02E9"/>
    <w:rsid w:val="00ED077D"/>
    <w:rsid w:val="00ED0DEA"/>
    <w:rsid w:val="00ED15A9"/>
    <w:rsid w:val="00ED19A9"/>
    <w:rsid w:val="00ED25EF"/>
    <w:rsid w:val="00ED2991"/>
    <w:rsid w:val="00ED42A3"/>
    <w:rsid w:val="00ED44C2"/>
    <w:rsid w:val="00ED4795"/>
    <w:rsid w:val="00ED5218"/>
    <w:rsid w:val="00ED570B"/>
    <w:rsid w:val="00ED59A1"/>
    <w:rsid w:val="00ED5C4B"/>
    <w:rsid w:val="00ED5EB5"/>
    <w:rsid w:val="00ED6931"/>
    <w:rsid w:val="00ED6955"/>
    <w:rsid w:val="00ED6F02"/>
    <w:rsid w:val="00ED738E"/>
    <w:rsid w:val="00EE0395"/>
    <w:rsid w:val="00EE0582"/>
    <w:rsid w:val="00EE0D68"/>
    <w:rsid w:val="00EE0D7E"/>
    <w:rsid w:val="00EE0DD3"/>
    <w:rsid w:val="00EE10A4"/>
    <w:rsid w:val="00EE11AD"/>
    <w:rsid w:val="00EE1663"/>
    <w:rsid w:val="00EE18EC"/>
    <w:rsid w:val="00EE1FE7"/>
    <w:rsid w:val="00EE221E"/>
    <w:rsid w:val="00EE26FE"/>
    <w:rsid w:val="00EE2AF5"/>
    <w:rsid w:val="00EE2F6C"/>
    <w:rsid w:val="00EE3920"/>
    <w:rsid w:val="00EE3B8A"/>
    <w:rsid w:val="00EE4175"/>
    <w:rsid w:val="00EE4CC9"/>
    <w:rsid w:val="00EE56FC"/>
    <w:rsid w:val="00EE578F"/>
    <w:rsid w:val="00EE5B91"/>
    <w:rsid w:val="00EE5BE6"/>
    <w:rsid w:val="00EE6AB2"/>
    <w:rsid w:val="00EE7106"/>
    <w:rsid w:val="00EE712F"/>
    <w:rsid w:val="00EE726C"/>
    <w:rsid w:val="00EE737E"/>
    <w:rsid w:val="00EE7D17"/>
    <w:rsid w:val="00EF0A40"/>
    <w:rsid w:val="00EF0D6D"/>
    <w:rsid w:val="00EF113F"/>
    <w:rsid w:val="00EF134C"/>
    <w:rsid w:val="00EF1999"/>
    <w:rsid w:val="00EF1B61"/>
    <w:rsid w:val="00EF1D7F"/>
    <w:rsid w:val="00EF2209"/>
    <w:rsid w:val="00EF2FEA"/>
    <w:rsid w:val="00EF303C"/>
    <w:rsid w:val="00EF3221"/>
    <w:rsid w:val="00EF38BD"/>
    <w:rsid w:val="00EF42B0"/>
    <w:rsid w:val="00EF4310"/>
    <w:rsid w:val="00EF48C7"/>
    <w:rsid w:val="00EF4A0A"/>
    <w:rsid w:val="00EF57A9"/>
    <w:rsid w:val="00EF5C27"/>
    <w:rsid w:val="00EF668F"/>
    <w:rsid w:val="00EF6924"/>
    <w:rsid w:val="00F00159"/>
    <w:rsid w:val="00F001C1"/>
    <w:rsid w:val="00F00C09"/>
    <w:rsid w:val="00F00FA0"/>
    <w:rsid w:val="00F019DD"/>
    <w:rsid w:val="00F01A60"/>
    <w:rsid w:val="00F024B7"/>
    <w:rsid w:val="00F026E3"/>
    <w:rsid w:val="00F02C73"/>
    <w:rsid w:val="00F0361F"/>
    <w:rsid w:val="00F03753"/>
    <w:rsid w:val="00F0378E"/>
    <w:rsid w:val="00F03AC3"/>
    <w:rsid w:val="00F03C02"/>
    <w:rsid w:val="00F03DDE"/>
    <w:rsid w:val="00F03EAD"/>
    <w:rsid w:val="00F04752"/>
    <w:rsid w:val="00F04983"/>
    <w:rsid w:val="00F0498F"/>
    <w:rsid w:val="00F04A6F"/>
    <w:rsid w:val="00F054B3"/>
    <w:rsid w:val="00F05985"/>
    <w:rsid w:val="00F05996"/>
    <w:rsid w:val="00F05A19"/>
    <w:rsid w:val="00F05AA5"/>
    <w:rsid w:val="00F06084"/>
    <w:rsid w:val="00F06111"/>
    <w:rsid w:val="00F0615A"/>
    <w:rsid w:val="00F064B5"/>
    <w:rsid w:val="00F064F9"/>
    <w:rsid w:val="00F07212"/>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175"/>
    <w:rsid w:val="00F165AB"/>
    <w:rsid w:val="00F16861"/>
    <w:rsid w:val="00F16960"/>
    <w:rsid w:val="00F176B7"/>
    <w:rsid w:val="00F17A41"/>
    <w:rsid w:val="00F17C86"/>
    <w:rsid w:val="00F17D32"/>
    <w:rsid w:val="00F20126"/>
    <w:rsid w:val="00F20579"/>
    <w:rsid w:val="00F20638"/>
    <w:rsid w:val="00F20676"/>
    <w:rsid w:val="00F20859"/>
    <w:rsid w:val="00F20F66"/>
    <w:rsid w:val="00F21439"/>
    <w:rsid w:val="00F21705"/>
    <w:rsid w:val="00F21940"/>
    <w:rsid w:val="00F21B5C"/>
    <w:rsid w:val="00F22142"/>
    <w:rsid w:val="00F2258A"/>
    <w:rsid w:val="00F2286E"/>
    <w:rsid w:val="00F22976"/>
    <w:rsid w:val="00F22D00"/>
    <w:rsid w:val="00F22F33"/>
    <w:rsid w:val="00F237F2"/>
    <w:rsid w:val="00F23DD4"/>
    <w:rsid w:val="00F2403B"/>
    <w:rsid w:val="00F251D8"/>
    <w:rsid w:val="00F252E9"/>
    <w:rsid w:val="00F254A8"/>
    <w:rsid w:val="00F256BE"/>
    <w:rsid w:val="00F25C21"/>
    <w:rsid w:val="00F25D33"/>
    <w:rsid w:val="00F26065"/>
    <w:rsid w:val="00F26E68"/>
    <w:rsid w:val="00F270C3"/>
    <w:rsid w:val="00F2757C"/>
    <w:rsid w:val="00F2798A"/>
    <w:rsid w:val="00F3026C"/>
    <w:rsid w:val="00F30403"/>
    <w:rsid w:val="00F30417"/>
    <w:rsid w:val="00F309E9"/>
    <w:rsid w:val="00F30BF5"/>
    <w:rsid w:val="00F30DC9"/>
    <w:rsid w:val="00F313A6"/>
    <w:rsid w:val="00F315FA"/>
    <w:rsid w:val="00F31E61"/>
    <w:rsid w:val="00F32239"/>
    <w:rsid w:val="00F32242"/>
    <w:rsid w:val="00F326A2"/>
    <w:rsid w:val="00F32807"/>
    <w:rsid w:val="00F32B51"/>
    <w:rsid w:val="00F3372A"/>
    <w:rsid w:val="00F33F03"/>
    <w:rsid w:val="00F340EA"/>
    <w:rsid w:val="00F341BA"/>
    <w:rsid w:val="00F34378"/>
    <w:rsid w:val="00F34480"/>
    <w:rsid w:val="00F34626"/>
    <w:rsid w:val="00F349AE"/>
    <w:rsid w:val="00F34F44"/>
    <w:rsid w:val="00F3510C"/>
    <w:rsid w:val="00F36187"/>
    <w:rsid w:val="00F362F6"/>
    <w:rsid w:val="00F366C7"/>
    <w:rsid w:val="00F367AF"/>
    <w:rsid w:val="00F367CA"/>
    <w:rsid w:val="00F369E1"/>
    <w:rsid w:val="00F369FB"/>
    <w:rsid w:val="00F36E6C"/>
    <w:rsid w:val="00F3736F"/>
    <w:rsid w:val="00F3769C"/>
    <w:rsid w:val="00F376B1"/>
    <w:rsid w:val="00F40257"/>
    <w:rsid w:val="00F406CA"/>
    <w:rsid w:val="00F40715"/>
    <w:rsid w:val="00F40786"/>
    <w:rsid w:val="00F4087C"/>
    <w:rsid w:val="00F40CF9"/>
    <w:rsid w:val="00F40D0B"/>
    <w:rsid w:val="00F4129E"/>
    <w:rsid w:val="00F41311"/>
    <w:rsid w:val="00F41C1F"/>
    <w:rsid w:val="00F42999"/>
    <w:rsid w:val="00F42C97"/>
    <w:rsid w:val="00F42E38"/>
    <w:rsid w:val="00F42FB5"/>
    <w:rsid w:val="00F4365A"/>
    <w:rsid w:val="00F44C6C"/>
    <w:rsid w:val="00F44E77"/>
    <w:rsid w:val="00F45056"/>
    <w:rsid w:val="00F455CB"/>
    <w:rsid w:val="00F45A96"/>
    <w:rsid w:val="00F45ACC"/>
    <w:rsid w:val="00F46448"/>
    <w:rsid w:val="00F46473"/>
    <w:rsid w:val="00F467F7"/>
    <w:rsid w:val="00F46A59"/>
    <w:rsid w:val="00F477F9"/>
    <w:rsid w:val="00F47DE8"/>
    <w:rsid w:val="00F47E1E"/>
    <w:rsid w:val="00F500DA"/>
    <w:rsid w:val="00F5060A"/>
    <w:rsid w:val="00F50965"/>
    <w:rsid w:val="00F50CCD"/>
    <w:rsid w:val="00F50E9C"/>
    <w:rsid w:val="00F50FC2"/>
    <w:rsid w:val="00F51422"/>
    <w:rsid w:val="00F51536"/>
    <w:rsid w:val="00F51C2D"/>
    <w:rsid w:val="00F51F38"/>
    <w:rsid w:val="00F51F46"/>
    <w:rsid w:val="00F5223A"/>
    <w:rsid w:val="00F52868"/>
    <w:rsid w:val="00F530F1"/>
    <w:rsid w:val="00F53427"/>
    <w:rsid w:val="00F53BE5"/>
    <w:rsid w:val="00F541E4"/>
    <w:rsid w:val="00F5468E"/>
    <w:rsid w:val="00F55521"/>
    <w:rsid w:val="00F55954"/>
    <w:rsid w:val="00F55BC9"/>
    <w:rsid w:val="00F55CB3"/>
    <w:rsid w:val="00F56A49"/>
    <w:rsid w:val="00F56C09"/>
    <w:rsid w:val="00F5725D"/>
    <w:rsid w:val="00F57332"/>
    <w:rsid w:val="00F57DAD"/>
    <w:rsid w:val="00F60449"/>
    <w:rsid w:val="00F60493"/>
    <w:rsid w:val="00F60920"/>
    <w:rsid w:val="00F60975"/>
    <w:rsid w:val="00F60F6A"/>
    <w:rsid w:val="00F61248"/>
    <w:rsid w:val="00F61DE0"/>
    <w:rsid w:val="00F61FAC"/>
    <w:rsid w:val="00F62921"/>
    <w:rsid w:val="00F62DE2"/>
    <w:rsid w:val="00F630E8"/>
    <w:rsid w:val="00F63495"/>
    <w:rsid w:val="00F63B4B"/>
    <w:rsid w:val="00F63F1C"/>
    <w:rsid w:val="00F64357"/>
    <w:rsid w:val="00F643C4"/>
    <w:rsid w:val="00F64462"/>
    <w:rsid w:val="00F64787"/>
    <w:rsid w:val="00F64D20"/>
    <w:rsid w:val="00F64D69"/>
    <w:rsid w:val="00F64EDB"/>
    <w:rsid w:val="00F656C1"/>
    <w:rsid w:val="00F660E2"/>
    <w:rsid w:val="00F66332"/>
    <w:rsid w:val="00F663D9"/>
    <w:rsid w:val="00F666A2"/>
    <w:rsid w:val="00F66EFA"/>
    <w:rsid w:val="00F672A6"/>
    <w:rsid w:val="00F6747A"/>
    <w:rsid w:val="00F70006"/>
    <w:rsid w:val="00F70633"/>
    <w:rsid w:val="00F70C1A"/>
    <w:rsid w:val="00F70E77"/>
    <w:rsid w:val="00F7110A"/>
    <w:rsid w:val="00F7148F"/>
    <w:rsid w:val="00F71865"/>
    <w:rsid w:val="00F71D8E"/>
    <w:rsid w:val="00F7202E"/>
    <w:rsid w:val="00F721A9"/>
    <w:rsid w:val="00F72203"/>
    <w:rsid w:val="00F724E9"/>
    <w:rsid w:val="00F728C0"/>
    <w:rsid w:val="00F72C62"/>
    <w:rsid w:val="00F72DCF"/>
    <w:rsid w:val="00F72DFD"/>
    <w:rsid w:val="00F7327B"/>
    <w:rsid w:val="00F733D5"/>
    <w:rsid w:val="00F733FF"/>
    <w:rsid w:val="00F734C0"/>
    <w:rsid w:val="00F73588"/>
    <w:rsid w:val="00F73619"/>
    <w:rsid w:val="00F7368A"/>
    <w:rsid w:val="00F749EC"/>
    <w:rsid w:val="00F753E1"/>
    <w:rsid w:val="00F756D5"/>
    <w:rsid w:val="00F75A81"/>
    <w:rsid w:val="00F75E6E"/>
    <w:rsid w:val="00F76165"/>
    <w:rsid w:val="00F7641B"/>
    <w:rsid w:val="00F76714"/>
    <w:rsid w:val="00F77167"/>
    <w:rsid w:val="00F77C92"/>
    <w:rsid w:val="00F80204"/>
    <w:rsid w:val="00F80619"/>
    <w:rsid w:val="00F80723"/>
    <w:rsid w:val="00F808DB"/>
    <w:rsid w:val="00F80AE1"/>
    <w:rsid w:val="00F80EE7"/>
    <w:rsid w:val="00F81119"/>
    <w:rsid w:val="00F81161"/>
    <w:rsid w:val="00F8141B"/>
    <w:rsid w:val="00F81C53"/>
    <w:rsid w:val="00F820E8"/>
    <w:rsid w:val="00F82737"/>
    <w:rsid w:val="00F82C50"/>
    <w:rsid w:val="00F835CA"/>
    <w:rsid w:val="00F83834"/>
    <w:rsid w:val="00F838C9"/>
    <w:rsid w:val="00F839DE"/>
    <w:rsid w:val="00F839F6"/>
    <w:rsid w:val="00F840E1"/>
    <w:rsid w:val="00F8416D"/>
    <w:rsid w:val="00F8463D"/>
    <w:rsid w:val="00F847C8"/>
    <w:rsid w:val="00F84B72"/>
    <w:rsid w:val="00F85233"/>
    <w:rsid w:val="00F85D8B"/>
    <w:rsid w:val="00F867AC"/>
    <w:rsid w:val="00F86F83"/>
    <w:rsid w:val="00F87011"/>
    <w:rsid w:val="00F87AD3"/>
    <w:rsid w:val="00F87EE7"/>
    <w:rsid w:val="00F87F54"/>
    <w:rsid w:val="00F90ACB"/>
    <w:rsid w:val="00F90EB3"/>
    <w:rsid w:val="00F90F10"/>
    <w:rsid w:val="00F91269"/>
    <w:rsid w:val="00F915FC"/>
    <w:rsid w:val="00F91D33"/>
    <w:rsid w:val="00F92774"/>
    <w:rsid w:val="00F9282B"/>
    <w:rsid w:val="00F92EB9"/>
    <w:rsid w:val="00F92ECE"/>
    <w:rsid w:val="00F9363F"/>
    <w:rsid w:val="00F93ACE"/>
    <w:rsid w:val="00F94049"/>
    <w:rsid w:val="00F942F1"/>
    <w:rsid w:val="00F9480B"/>
    <w:rsid w:val="00F9492D"/>
    <w:rsid w:val="00F94C9A"/>
    <w:rsid w:val="00F94CBD"/>
    <w:rsid w:val="00F94D15"/>
    <w:rsid w:val="00F9546F"/>
    <w:rsid w:val="00F96559"/>
    <w:rsid w:val="00F96D06"/>
    <w:rsid w:val="00F96F1E"/>
    <w:rsid w:val="00F976CC"/>
    <w:rsid w:val="00F97731"/>
    <w:rsid w:val="00F97944"/>
    <w:rsid w:val="00FA0531"/>
    <w:rsid w:val="00FA08AD"/>
    <w:rsid w:val="00FA161B"/>
    <w:rsid w:val="00FA1646"/>
    <w:rsid w:val="00FA238C"/>
    <w:rsid w:val="00FA2416"/>
    <w:rsid w:val="00FA2543"/>
    <w:rsid w:val="00FA2823"/>
    <w:rsid w:val="00FA314A"/>
    <w:rsid w:val="00FA324A"/>
    <w:rsid w:val="00FA33FA"/>
    <w:rsid w:val="00FA34AB"/>
    <w:rsid w:val="00FA38F0"/>
    <w:rsid w:val="00FA3B3B"/>
    <w:rsid w:val="00FA3C90"/>
    <w:rsid w:val="00FA4EB5"/>
    <w:rsid w:val="00FA5138"/>
    <w:rsid w:val="00FA564E"/>
    <w:rsid w:val="00FA56BD"/>
    <w:rsid w:val="00FA5AB4"/>
    <w:rsid w:val="00FA5BCB"/>
    <w:rsid w:val="00FA637E"/>
    <w:rsid w:val="00FA681C"/>
    <w:rsid w:val="00FA6BE0"/>
    <w:rsid w:val="00FA6CE3"/>
    <w:rsid w:val="00FA6FDC"/>
    <w:rsid w:val="00FA75EE"/>
    <w:rsid w:val="00FA766B"/>
    <w:rsid w:val="00FA76EB"/>
    <w:rsid w:val="00FA7D6D"/>
    <w:rsid w:val="00FA7E50"/>
    <w:rsid w:val="00FB00C9"/>
    <w:rsid w:val="00FB084B"/>
    <w:rsid w:val="00FB0B2A"/>
    <w:rsid w:val="00FB0C32"/>
    <w:rsid w:val="00FB0E87"/>
    <w:rsid w:val="00FB133A"/>
    <w:rsid w:val="00FB2882"/>
    <w:rsid w:val="00FB2B91"/>
    <w:rsid w:val="00FB2B99"/>
    <w:rsid w:val="00FB2E7A"/>
    <w:rsid w:val="00FB335A"/>
    <w:rsid w:val="00FB3AE4"/>
    <w:rsid w:val="00FB3D0D"/>
    <w:rsid w:val="00FB3E05"/>
    <w:rsid w:val="00FB3ED3"/>
    <w:rsid w:val="00FB403A"/>
    <w:rsid w:val="00FB4B09"/>
    <w:rsid w:val="00FB4B9C"/>
    <w:rsid w:val="00FB4C32"/>
    <w:rsid w:val="00FB4E98"/>
    <w:rsid w:val="00FB51B3"/>
    <w:rsid w:val="00FB5542"/>
    <w:rsid w:val="00FB5ECA"/>
    <w:rsid w:val="00FB6036"/>
    <w:rsid w:val="00FB6567"/>
    <w:rsid w:val="00FB6866"/>
    <w:rsid w:val="00FB6918"/>
    <w:rsid w:val="00FB6B30"/>
    <w:rsid w:val="00FB6B37"/>
    <w:rsid w:val="00FB7A50"/>
    <w:rsid w:val="00FB7F54"/>
    <w:rsid w:val="00FC0535"/>
    <w:rsid w:val="00FC07BD"/>
    <w:rsid w:val="00FC0C50"/>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AF9"/>
    <w:rsid w:val="00FC7C4F"/>
    <w:rsid w:val="00FC7D0C"/>
    <w:rsid w:val="00FD0107"/>
    <w:rsid w:val="00FD04BB"/>
    <w:rsid w:val="00FD050C"/>
    <w:rsid w:val="00FD1490"/>
    <w:rsid w:val="00FD1975"/>
    <w:rsid w:val="00FD1BE0"/>
    <w:rsid w:val="00FD2E02"/>
    <w:rsid w:val="00FD2E9F"/>
    <w:rsid w:val="00FD2EC3"/>
    <w:rsid w:val="00FD3495"/>
    <w:rsid w:val="00FD3B6C"/>
    <w:rsid w:val="00FD3BC6"/>
    <w:rsid w:val="00FD3F41"/>
    <w:rsid w:val="00FD425B"/>
    <w:rsid w:val="00FD4A11"/>
    <w:rsid w:val="00FD4C38"/>
    <w:rsid w:val="00FD4E1E"/>
    <w:rsid w:val="00FD5419"/>
    <w:rsid w:val="00FD5D3B"/>
    <w:rsid w:val="00FD6238"/>
    <w:rsid w:val="00FD6371"/>
    <w:rsid w:val="00FD6708"/>
    <w:rsid w:val="00FD6873"/>
    <w:rsid w:val="00FD7A64"/>
    <w:rsid w:val="00FE000E"/>
    <w:rsid w:val="00FE0725"/>
    <w:rsid w:val="00FE08A4"/>
    <w:rsid w:val="00FE0FAB"/>
    <w:rsid w:val="00FE131C"/>
    <w:rsid w:val="00FE1784"/>
    <w:rsid w:val="00FE17B7"/>
    <w:rsid w:val="00FE18D3"/>
    <w:rsid w:val="00FE1AF4"/>
    <w:rsid w:val="00FE1EA2"/>
    <w:rsid w:val="00FE3412"/>
    <w:rsid w:val="00FE37FA"/>
    <w:rsid w:val="00FE3CFE"/>
    <w:rsid w:val="00FE3D4D"/>
    <w:rsid w:val="00FE3D94"/>
    <w:rsid w:val="00FE4302"/>
    <w:rsid w:val="00FE4346"/>
    <w:rsid w:val="00FE4824"/>
    <w:rsid w:val="00FE484A"/>
    <w:rsid w:val="00FE529A"/>
    <w:rsid w:val="00FE53EB"/>
    <w:rsid w:val="00FE54C1"/>
    <w:rsid w:val="00FE5EF4"/>
    <w:rsid w:val="00FE5F32"/>
    <w:rsid w:val="00FE6497"/>
    <w:rsid w:val="00FE6573"/>
    <w:rsid w:val="00FE67E9"/>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8F4"/>
    <w:rsid w:val="00FF69E0"/>
    <w:rsid w:val="00FF6ED7"/>
    <w:rsid w:val="00FF7E0D"/>
    <w:rsid w:val="02C2395D"/>
    <w:rsid w:val="0C40037F"/>
    <w:rsid w:val="4E5D31AF"/>
    <w:rsid w:val="517B743C"/>
    <w:rsid w:val="5B144068"/>
    <w:rsid w:val="677D0DC6"/>
    <w:rsid w:val="726E7259"/>
    <w:rsid w:val="7AA12620"/>
    <w:rsid w:val="7CB90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DB47F"/>
  <w15:docId w15:val="{BD62B439-684E-491F-B43A-3CCE71162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015"/>
    <w:pPr>
      <w:spacing w:after="120"/>
      <w:jc w:val="both"/>
    </w:pPr>
    <w:rPr>
      <w:rFonts w:eastAsia="Times New Roman"/>
      <w:szCs w:val="24"/>
      <w:lang w:eastAsia="en-US"/>
    </w:rPr>
  </w:style>
  <w:style w:type="paragraph" w:styleId="1">
    <w:name w:val="heading 1"/>
    <w:basedOn w:val="a"/>
    <w:next w:val="a0"/>
    <w:link w:val="1Char"/>
    <w:rsid w:val="006E1F01"/>
    <w:pPr>
      <w:keepNext/>
      <w:spacing w:before="360"/>
      <w:outlineLvl w:val="0"/>
    </w:pPr>
    <w:rPr>
      <w:rFonts w:ascii="Arial" w:eastAsia="宋体" w:hAnsi="Arial" w:cs="Arial"/>
      <w:b/>
      <w:bCs/>
      <w:kern w:val="32"/>
      <w:sz w:val="28"/>
      <w:szCs w:val="32"/>
      <w:lang w:eastAsia="zh-CN"/>
    </w:rPr>
  </w:style>
  <w:style w:type="paragraph" w:styleId="20">
    <w:name w:val="heading 2"/>
    <w:basedOn w:val="a"/>
    <w:next w:val="a0"/>
    <w:link w:val="2Char"/>
    <w:rsid w:val="006E1F01"/>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rsid w:val="006E1F01"/>
    <w:pPr>
      <w:keepNext/>
      <w:spacing w:before="240" w:after="60"/>
      <w:outlineLvl w:val="2"/>
    </w:pPr>
    <w:rPr>
      <w:rFonts w:ascii="Arial" w:eastAsia="MS Mincho" w:hAnsi="Arial" w:cs="Arial"/>
      <w:b/>
      <w:bCs/>
      <w:sz w:val="26"/>
      <w:szCs w:val="26"/>
    </w:rPr>
  </w:style>
  <w:style w:type="paragraph" w:styleId="4">
    <w:name w:val="heading 4"/>
    <w:basedOn w:val="a"/>
    <w:next w:val="a"/>
    <w:rsid w:val="006E1F01"/>
    <w:pPr>
      <w:keepNext/>
      <w:spacing w:before="240" w:after="60"/>
      <w:outlineLvl w:val="3"/>
    </w:pPr>
    <w:rPr>
      <w:rFonts w:eastAsia="MS Mincho"/>
      <w:b/>
      <w:bCs/>
      <w:sz w:val="28"/>
      <w:szCs w:val="28"/>
    </w:rPr>
  </w:style>
  <w:style w:type="paragraph" w:styleId="50">
    <w:name w:val="heading 5"/>
    <w:basedOn w:val="a"/>
    <w:next w:val="a"/>
    <w:rsid w:val="006E1F01"/>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rsid w:val="006E1F01"/>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E1F01"/>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E1F01"/>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6E1F01"/>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6E1F01"/>
    <w:rPr>
      <w:rFonts w:eastAsia="MS Mincho"/>
    </w:rPr>
  </w:style>
  <w:style w:type="paragraph" w:styleId="40">
    <w:name w:val="List Bullet 4"/>
    <w:basedOn w:val="a"/>
    <w:qFormat/>
    <w:rsid w:val="006E1F01"/>
    <w:pPr>
      <w:tabs>
        <w:tab w:val="left" w:pos="1304"/>
      </w:tabs>
      <w:ind w:left="1304" w:hanging="1304"/>
      <w:contextualSpacing/>
    </w:pPr>
  </w:style>
  <w:style w:type="paragraph" w:styleId="a4">
    <w:name w:val="caption"/>
    <w:basedOn w:val="a"/>
    <w:next w:val="a"/>
    <w:link w:val="Char0"/>
    <w:uiPriority w:val="35"/>
    <w:qFormat/>
    <w:rsid w:val="006E1F01"/>
    <w:pPr>
      <w:overflowPunct w:val="0"/>
      <w:autoSpaceDE w:val="0"/>
      <w:autoSpaceDN w:val="0"/>
      <w:adjustRightInd w:val="0"/>
      <w:spacing w:before="120"/>
      <w:textAlignment w:val="baseline"/>
    </w:pPr>
    <w:rPr>
      <w:szCs w:val="20"/>
      <w:lang w:val="en-GB"/>
    </w:rPr>
  </w:style>
  <w:style w:type="paragraph" w:styleId="a5">
    <w:name w:val="Document Map"/>
    <w:basedOn w:val="a"/>
    <w:semiHidden/>
    <w:qFormat/>
    <w:rsid w:val="006E1F01"/>
    <w:pPr>
      <w:shd w:val="clear" w:color="auto" w:fill="000080"/>
    </w:pPr>
  </w:style>
  <w:style w:type="paragraph" w:styleId="a6">
    <w:name w:val="annotation text"/>
    <w:basedOn w:val="a"/>
    <w:link w:val="Char1"/>
    <w:uiPriority w:val="99"/>
    <w:qFormat/>
    <w:rsid w:val="006E1F01"/>
  </w:style>
  <w:style w:type="paragraph" w:styleId="2">
    <w:name w:val="List 2"/>
    <w:basedOn w:val="a7"/>
    <w:qFormat/>
    <w:rsid w:val="006E1F01"/>
    <w:pPr>
      <w:numPr>
        <w:numId w:val="1"/>
      </w:numPr>
      <w:spacing w:before="180"/>
    </w:pPr>
    <w:rPr>
      <w:rFonts w:ascii="Arial" w:hAnsi="Arial"/>
      <w:sz w:val="22"/>
      <w:szCs w:val="20"/>
    </w:rPr>
  </w:style>
  <w:style w:type="paragraph" w:styleId="a7">
    <w:name w:val="List"/>
    <w:basedOn w:val="a"/>
    <w:qFormat/>
    <w:rsid w:val="006E1F01"/>
    <w:pPr>
      <w:ind w:left="283" w:hanging="283"/>
    </w:pPr>
  </w:style>
  <w:style w:type="paragraph" w:styleId="5">
    <w:name w:val="List Bullet 5"/>
    <w:basedOn w:val="40"/>
    <w:qFormat/>
    <w:rsid w:val="006E1F01"/>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80">
    <w:name w:val="toc 8"/>
    <w:basedOn w:val="10"/>
    <w:next w:val="a"/>
    <w:rsid w:val="006E1F0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0">
    <w:name w:val="toc 1"/>
    <w:basedOn w:val="a"/>
    <w:next w:val="a"/>
    <w:qFormat/>
    <w:rsid w:val="006E1F01"/>
  </w:style>
  <w:style w:type="paragraph" w:styleId="a8">
    <w:name w:val="Date"/>
    <w:basedOn w:val="a"/>
    <w:next w:val="a"/>
    <w:link w:val="Char2"/>
    <w:qFormat/>
    <w:rsid w:val="006E1F01"/>
    <w:pPr>
      <w:ind w:leftChars="2500" w:left="100"/>
    </w:pPr>
  </w:style>
  <w:style w:type="paragraph" w:styleId="a9">
    <w:name w:val="Balloon Text"/>
    <w:basedOn w:val="a"/>
    <w:semiHidden/>
    <w:qFormat/>
    <w:rsid w:val="006E1F01"/>
    <w:rPr>
      <w:sz w:val="18"/>
      <w:szCs w:val="18"/>
    </w:rPr>
  </w:style>
  <w:style w:type="paragraph" w:styleId="aa">
    <w:name w:val="footer"/>
    <w:basedOn w:val="a"/>
    <w:qFormat/>
    <w:rsid w:val="006E1F01"/>
    <w:pPr>
      <w:tabs>
        <w:tab w:val="center" w:pos="4153"/>
        <w:tab w:val="right" w:pos="8306"/>
      </w:tabs>
      <w:snapToGrid w:val="0"/>
    </w:pPr>
    <w:rPr>
      <w:sz w:val="18"/>
      <w:szCs w:val="18"/>
    </w:rPr>
  </w:style>
  <w:style w:type="paragraph" w:styleId="ab">
    <w:name w:val="header"/>
    <w:basedOn w:val="a"/>
    <w:link w:val="Char3"/>
    <w:qFormat/>
    <w:rsid w:val="006E1F01"/>
    <w:pPr>
      <w:tabs>
        <w:tab w:val="center" w:pos="4536"/>
        <w:tab w:val="right" w:pos="9072"/>
      </w:tabs>
    </w:pPr>
    <w:rPr>
      <w:rFonts w:ascii="Arial" w:eastAsia="MS Mincho" w:hAnsi="Arial"/>
      <w:b/>
    </w:rPr>
  </w:style>
  <w:style w:type="paragraph" w:styleId="ac">
    <w:name w:val="table of figures"/>
    <w:basedOn w:val="a0"/>
    <w:next w:val="a"/>
    <w:uiPriority w:val="99"/>
    <w:qFormat/>
    <w:rsid w:val="006E1F01"/>
    <w:pPr>
      <w:widowControl w:val="0"/>
      <w:ind w:left="1701" w:hanging="1701"/>
      <w:jc w:val="left"/>
    </w:pPr>
    <w:rPr>
      <w:rFonts w:ascii="Arial" w:eastAsiaTheme="minorEastAsia" w:hAnsi="Arial" w:cstheme="minorBidi"/>
      <w:b/>
      <w:kern w:val="2"/>
      <w:sz w:val="21"/>
      <w:szCs w:val="22"/>
      <w:lang w:eastAsia="zh-CN"/>
    </w:rPr>
  </w:style>
  <w:style w:type="paragraph" w:styleId="HTML">
    <w:name w:val="HTML Preformatted"/>
    <w:basedOn w:val="a"/>
    <w:link w:val="HTMLChar"/>
    <w:qFormat/>
    <w:rsid w:val="006E1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d">
    <w:name w:val="annotation subject"/>
    <w:basedOn w:val="a6"/>
    <w:next w:val="a6"/>
    <w:semiHidden/>
    <w:qFormat/>
    <w:rsid w:val="006E1F01"/>
    <w:rPr>
      <w:b/>
      <w:bCs/>
    </w:rPr>
  </w:style>
  <w:style w:type="table" w:styleId="ae">
    <w:name w:val="Table Grid"/>
    <w:basedOn w:val="a2"/>
    <w:uiPriority w:val="39"/>
    <w:qFormat/>
    <w:rsid w:val="006E1F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sid w:val="006E1F01"/>
    <w:rPr>
      <w:b/>
      <w:bCs/>
    </w:rPr>
  </w:style>
  <w:style w:type="character" w:styleId="af0">
    <w:name w:val="Hyperlink"/>
    <w:uiPriority w:val="99"/>
    <w:qFormat/>
    <w:rsid w:val="006E1F01"/>
    <w:rPr>
      <w:color w:val="0000FF"/>
      <w:u w:val="single"/>
    </w:rPr>
  </w:style>
  <w:style w:type="character" w:styleId="af1">
    <w:name w:val="annotation reference"/>
    <w:qFormat/>
    <w:rsid w:val="006E1F01"/>
    <w:rPr>
      <w:sz w:val="21"/>
      <w:szCs w:val="21"/>
    </w:rPr>
  </w:style>
  <w:style w:type="character" w:customStyle="1" w:styleId="Char0">
    <w:name w:val="题注 Char"/>
    <w:link w:val="a4"/>
    <w:uiPriority w:val="35"/>
    <w:qFormat/>
    <w:rsid w:val="006E1F01"/>
    <w:rPr>
      <w:lang w:val="en-GB" w:eastAsia="en-US" w:bidi="ar-SA"/>
    </w:rPr>
  </w:style>
  <w:style w:type="paragraph" w:customStyle="1" w:styleId="TAC">
    <w:name w:val="TAC"/>
    <w:basedOn w:val="a"/>
    <w:link w:val="TACChar"/>
    <w:qFormat/>
    <w:rsid w:val="006E1F01"/>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6E1F01"/>
    <w:pPr>
      <w:keepNext/>
      <w:keepLines/>
    </w:pPr>
    <w:rPr>
      <w:rFonts w:ascii="Arial" w:hAnsi="Arial"/>
      <w:sz w:val="18"/>
      <w:szCs w:val="20"/>
      <w:lang w:val="en-GB"/>
    </w:rPr>
  </w:style>
  <w:style w:type="paragraph" w:customStyle="1" w:styleId="TAH">
    <w:name w:val="TAH"/>
    <w:basedOn w:val="a"/>
    <w:link w:val="TAHCar"/>
    <w:qFormat/>
    <w:rsid w:val="006E1F01"/>
    <w:pPr>
      <w:keepNext/>
      <w:keepLines/>
      <w:jc w:val="center"/>
    </w:pPr>
    <w:rPr>
      <w:rFonts w:ascii="Arial" w:hAnsi="Arial"/>
      <w:b/>
      <w:sz w:val="18"/>
      <w:szCs w:val="20"/>
      <w:lang w:val="en-GB"/>
    </w:rPr>
  </w:style>
  <w:style w:type="paragraph" w:customStyle="1" w:styleId="TH">
    <w:name w:val="TH"/>
    <w:basedOn w:val="a"/>
    <w:link w:val="THChar"/>
    <w:qFormat/>
    <w:rsid w:val="006E1F01"/>
    <w:pPr>
      <w:keepNext/>
      <w:keepLines/>
      <w:spacing w:before="60" w:after="180"/>
      <w:jc w:val="center"/>
    </w:pPr>
    <w:rPr>
      <w:rFonts w:ascii="Arial" w:hAnsi="Arial"/>
      <w:b/>
      <w:szCs w:val="20"/>
      <w:lang w:val="en-GB"/>
    </w:rPr>
  </w:style>
  <w:style w:type="paragraph" w:customStyle="1" w:styleId="TF">
    <w:name w:val="TF"/>
    <w:basedOn w:val="TH"/>
    <w:qFormat/>
    <w:rsid w:val="006E1F01"/>
    <w:pPr>
      <w:keepNext w:val="0"/>
      <w:spacing w:before="0" w:after="240"/>
    </w:pPr>
  </w:style>
  <w:style w:type="paragraph" w:customStyle="1" w:styleId="CharCharCharCharCharCharCharCharCharCharCharCharChar">
    <w:name w:val="Char Char Char Char Char Char Char Char Char Char Char Char Char"/>
    <w:basedOn w:val="a5"/>
    <w:qFormat/>
    <w:rsid w:val="006E1F0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6E1F01"/>
    <w:rPr>
      <w:rFonts w:ascii="Times" w:hAnsi="Times"/>
      <w:sz w:val="22"/>
      <w:szCs w:val="20"/>
    </w:rPr>
  </w:style>
  <w:style w:type="paragraph" w:customStyle="1" w:styleId="CharCharCharCharCharChar">
    <w:name w:val="Char Char Char Char Char Char"/>
    <w:semiHidden/>
    <w:qFormat/>
    <w:rsid w:val="006E1F01"/>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6E1F01"/>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rsid w:val="006E1F01"/>
    <w:pPr>
      <w:keepNext/>
      <w:tabs>
        <w:tab w:val="left" w:pos="420"/>
      </w:tabs>
      <w:autoSpaceDE w:val="0"/>
      <w:autoSpaceDN w:val="0"/>
      <w:adjustRightInd w:val="0"/>
      <w:ind w:left="420" w:hanging="420"/>
      <w:jc w:val="both"/>
    </w:pPr>
    <w:rPr>
      <w:rFonts w:eastAsia="Times New Roman"/>
      <w:kern w:val="2"/>
      <w:lang w:val="en-GB"/>
    </w:rPr>
  </w:style>
  <w:style w:type="paragraph" w:customStyle="1" w:styleId="Char4">
    <w:name w:val="Char"/>
    <w:semiHidden/>
    <w:qFormat/>
    <w:rsid w:val="006E1F0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rsid w:val="006E1F0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rsid w:val="006E1F01"/>
    <w:rPr>
      <w:rFonts w:ascii="Arial" w:eastAsia="MS Mincho" w:hAnsi="Arial" w:cs="Arial"/>
      <w:b/>
      <w:bCs/>
      <w:sz w:val="26"/>
      <w:szCs w:val="26"/>
      <w:lang w:eastAsia="en-US"/>
    </w:rPr>
  </w:style>
  <w:style w:type="character" w:customStyle="1" w:styleId="Char">
    <w:name w:val="正文文本 Char"/>
    <w:link w:val="a0"/>
    <w:qFormat/>
    <w:rsid w:val="006E1F0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rsid w:val="006E1F0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rsid w:val="006E1F01"/>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6E1F01"/>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6E1F01"/>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E1F01"/>
    <w:pPr>
      <w:keepNext/>
      <w:tabs>
        <w:tab w:val="left" w:pos="720"/>
      </w:tabs>
      <w:autoSpaceDE w:val="0"/>
      <w:autoSpaceDN w:val="0"/>
      <w:adjustRightInd w:val="0"/>
      <w:ind w:left="720" w:hanging="360"/>
      <w:jc w:val="both"/>
    </w:pPr>
    <w:rPr>
      <w:rFonts w:eastAsia="Times New Roman"/>
      <w:kern w:val="2"/>
      <w:lang w:val="en-GB"/>
    </w:rPr>
  </w:style>
  <w:style w:type="character" w:customStyle="1" w:styleId="Char3">
    <w:name w:val="页眉 Char"/>
    <w:link w:val="ab"/>
    <w:rsid w:val="006E1F01"/>
    <w:rPr>
      <w:rFonts w:ascii="Arial" w:eastAsia="MS Mincho" w:hAnsi="Arial"/>
      <w:b/>
      <w:szCs w:val="24"/>
      <w:lang w:val="en-US" w:eastAsia="en-US" w:bidi="ar-SA"/>
    </w:rPr>
  </w:style>
  <w:style w:type="character" w:customStyle="1" w:styleId="btChar">
    <w:name w:val="bt Char"/>
    <w:rsid w:val="006E1F01"/>
    <w:rPr>
      <w:rFonts w:ascii="Arial" w:eastAsia="MS Mincho" w:hAnsi="Arial" w:cs="Arial"/>
      <w:color w:val="0000FF"/>
      <w:kern w:val="2"/>
      <w:szCs w:val="24"/>
      <w:lang w:val="en-US" w:eastAsia="en-US" w:bidi="ar-SA"/>
    </w:rPr>
  </w:style>
  <w:style w:type="paragraph" w:customStyle="1" w:styleId="TdocHeader2">
    <w:name w:val="Tdoc_Header_2"/>
    <w:basedOn w:val="a"/>
    <w:qFormat/>
    <w:rsid w:val="006E1F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6E1F01"/>
  </w:style>
  <w:style w:type="paragraph" w:customStyle="1" w:styleId="ecxmsobodytext">
    <w:name w:val="ecxmsobodytext"/>
    <w:basedOn w:val="a"/>
    <w:rsid w:val="006E1F01"/>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6E1F01"/>
    <w:pPr>
      <w:spacing w:before="100" w:beforeAutospacing="1" w:after="100" w:afterAutospacing="1"/>
    </w:pPr>
    <w:rPr>
      <w:rFonts w:ascii="宋体" w:eastAsia="宋体" w:hAnsi="宋体" w:cs="宋体"/>
      <w:sz w:val="24"/>
      <w:lang w:eastAsia="zh-CN"/>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表段落"/>
    <w:basedOn w:val="a"/>
    <w:link w:val="Char5"/>
    <w:uiPriority w:val="34"/>
    <w:qFormat/>
    <w:rsid w:val="006E1F01"/>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6E1F0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6E1F01"/>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6E1F01"/>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6E1F01"/>
    <w:rPr>
      <w:rFonts w:eastAsia="Times New Roman"/>
      <w:lang w:val="en-GB" w:eastAsia="en-GB"/>
    </w:rPr>
  </w:style>
  <w:style w:type="character" w:customStyle="1" w:styleId="THChar">
    <w:name w:val="TH Char"/>
    <w:link w:val="TH"/>
    <w:qFormat/>
    <w:rsid w:val="006E1F01"/>
    <w:rPr>
      <w:rFonts w:ascii="Arial" w:eastAsia="Times New Roman" w:hAnsi="Arial"/>
      <w:b/>
      <w:lang w:val="en-GB" w:eastAsia="en-US"/>
    </w:rPr>
  </w:style>
  <w:style w:type="paragraph" w:customStyle="1" w:styleId="EQ">
    <w:name w:val="EQ"/>
    <w:basedOn w:val="a"/>
    <w:next w:val="a"/>
    <w:uiPriority w:val="99"/>
    <w:qFormat/>
    <w:rsid w:val="006E1F0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3">
    <w:name w:val="No Spacing"/>
    <w:uiPriority w:val="1"/>
    <w:rsid w:val="006E1F01"/>
    <w:rPr>
      <w:rFonts w:eastAsia="Times New Roman"/>
      <w:lang w:eastAsia="en-US"/>
    </w:rPr>
  </w:style>
  <w:style w:type="paragraph" w:customStyle="1" w:styleId="references">
    <w:name w:val="references"/>
    <w:rsid w:val="006E1F01"/>
    <w:pPr>
      <w:numPr>
        <w:numId w:val="5"/>
      </w:numPr>
      <w:spacing w:after="50" w:line="180" w:lineRule="exact"/>
      <w:jc w:val="both"/>
    </w:pPr>
    <w:rPr>
      <w:rFonts w:eastAsia="MS Mincho"/>
      <w:szCs w:val="16"/>
      <w:lang w:eastAsia="en-US"/>
    </w:rPr>
  </w:style>
  <w:style w:type="character" w:customStyle="1" w:styleId="Char5">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2"/>
    <w:uiPriority w:val="34"/>
    <w:qFormat/>
    <w:locked/>
    <w:rsid w:val="006E1F01"/>
    <w:rPr>
      <w:rFonts w:ascii="Calibri" w:hAnsi="Calibri"/>
      <w:kern w:val="2"/>
      <w:sz w:val="21"/>
      <w:szCs w:val="22"/>
    </w:rPr>
  </w:style>
  <w:style w:type="paragraph" w:customStyle="1" w:styleId="Style11">
    <w:name w:val="Style1.1"/>
    <w:basedOn w:val="a0"/>
    <w:link w:val="Style11Char"/>
    <w:rsid w:val="006E1F01"/>
    <w:pPr>
      <w:tabs>
        <w:tab w:val="left" w:pos="-806"/>
      </w:tabs>
      <w:spacing w:before="240"/>
    </w:pPr>
    <w:rPr>
      <w:rFonts w:ascii="Arial" w:hAnsi="Arial"/>
      <w:b/>
      <w:sz w:val="24"/>
      <w:szCs w:val="20"/>
    </w:rPr>
  </w:style>
  <w:style w:type="character" w:customStyle="1" w:styleId="Style11Char">
    <w:name w:val="Style1.1 Char"/>
    <w:link w:val="Style11"/>
    <w:qFormat/>
    <w:rsid w:val="006E1F01"/>
    <w:rPr>
      <w:rFonts w:ascii="Arial" w:eastAsia="MS Mincho" w:hAnsi="Arial"/>
      <w:b/>
      <w:sz w:val="24"/>
      <w:lang w:eastAsia="en-US"/>
    </w:rPr>
  </w:style>
  <w:style w:type="paragraph" w:customStyle="1" w:styleId="111Style2">
    <w:name w:val="1.1.1 Style 2"/>
    <w:basedOn w:val="4"/>
    <w:link w:val="111Style2Char"/>
    <w:qFormat/>
    <w:rsid w:val="006E1F01"/>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sid w:val="006E1F01"/>
    <w:rPr>
      <w:rFonts w:ascii="Arial" w:eastAsia="Arial" w:hAnsi="Arial"/>
      <w:b/>
      <w:sz w:val="22"/>
      <w:lang w:eastAsia="en-US"/>
    </w:rPr>
  </w:style>
  <w:style w:type="paragraph" w:customStyle="1" w:styleId="11">
    <w:name w:val="修订1"/>
    <w:hidden/>
    <w:uiPriority w:val="99"/>
    <w:semiHidden/>
    <w:qFormat/>
    <w:rsid w:val="006E1F01"/>
    <w:rPr>
      <w:rFonts w:eastAsia="Times New Roman"/>
      <w:szCs w:val="24"/>
      <w:lang w:eastAsia="en-US"/>
    </w:rPr>
  </w:style>
  <w:style w:type="paragraph" w:customStyle="1" w:styleId="Proposal0">
    <w:name w:val="Proposal"/>
    <w:basedOn w:val="a"/>
    <w:rsid w:val="006E1F01"/>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Char1">
    <w:name w:val="批注文字 Char1"/>
    <w:link w:val="a6"/>
    <w:qFormat/>
    <w:rsid w:val="006E1F01"/>
    <w:rPr>
      <w:rFonts w:eastAsia="Times New Roman"/>
      <w:szCs w:val="24"/>
      <w:lang w:eastAsia="en-US"/>
    </w:rPr>
  </w:style>
  <w:style w:type="paragraph" w:customStyle="1" w:styleId="text">
    <w:name w:val="text"/>
    <w:basedOn w:val="a"/>
    <w:link w:val="textChar"/>
    <w:qFormat/>
    <w:rsid w:val="006E1F01"/>
    <w:pPr>
      <w:widowControl w:val="0"/>
      <w:spacing w:after="240"/>
    </w:pPr>
    <w:rPr>
      <w:rFonts w:ascii="Calibri" w:eastAsia="宋体" w:hAnsi="Calibri"/>
      <w:kern w:val="2"/>
      <w:sz w:val="24"/>
      <w:szCs w:val="20"/>
      <w:lang w:eastAsia="zh-CN"/>
    </w:rPr>
  </w:style>
  <w:style w:type="character" w:customStyle="1" w:styleId="textChar">
    <w:name w:val="text Char"/>
    <w:link w:val="text"/>
    <w:qFormat/>
    <w:rsid w:val="006E1F01"/>
    <w:rPr>
      <w:rFonts w:ascii="Calibri" w:hAnsi="Calibri"/>
      <w:kern w:val="2"/>
      <w:sz w:val="24"/>
    </w:rPr>
  </w:style>
  <w:style w:type="character" w:customStyle="1" w:styleId="B1Zchn">
    <w:name w:val="B1 Zchn"/>
    <w:qFormat/>
    <w:rsid w:val="006E1F01"/>
    <w:rPr>
      <w:lang w:eastAsia="en-US"/>
    </w:rPr>
  </w:style>
  <w:style w:type="character" w:customStyle="1" w:styleId="B2Char">
    <w:name w:val="B2 Char"/>
    <w:link w:val="B2"/>
    <w:qFormat/>
    <w:rsid w:val="006E1F01"/>
    <w:rPr>
      <w:rFonts w:eastAsia="Times New Roman"/>
      <w:lang w:val="en-GB" w:eastAsia="en-GB"/>
    </w:rPr>
  </w:style>
  <w:style w:type="paragraph" w:customStyle="1" w:styleId="Comments">
    <w:name w:val="Comments"/>
    <w:basedOn w:val="a"/>
    <w:link w:val="CommentsChar"/>
    <w:qFormat/>
    <w:rsid w:val="006E1F01"/>
    <w:pPr>
      <w:spacing w:before="40"/>
    </w:pPr>
    <w:rPr>
      <w:rFonts w:ascii="Arial" w:eastAsia="MS Mincho" w:hAnsi="Arial"/>
      <w:i/>
      <w:sz w:val="18"/>
      <w:lang w:val="en-GB" w:eastAsia="en-GB"/>
    </w:rPr>
  </w:style>
  <w:style w:type="character" w:customStyle="1" w:styleId="CommentsChar">
    <w:name w:val="Comments Char"/>
    <w:link w:val="Comments"/>
    <w:qFormat/>
    <w:rsid w:val="006E1F01"/>
    <w:rPr>
      <w:rFonts w:ascii="Arial" w:eastAsia="MS Mincho" w:hAnsi="Arial"/>
      <w:i/>
      <w:sz w:val="18"/>
      <w:szCs w:val="24"/>
      <w:lang w:val="en-GB" w:eastAsia="en-GB"/>
    </w:rPr>
  </w:style>
  <w:style w:type="character" w:customStyle="1" w:styleId="TACChar">
    <w:name w:val="TAC Char"/>
    <w:link w:val="TAC"/>
    <w:qFormat/>
    <w:rsid w:val="006E1F01"/>
    <w:rPr>
      <w:rFonts w:ascii="Arial" w:eastAsia="Times New Roman" w:hAnsi="Arial"/>
      <w:sz w:val="18"/>
      <w:lang w:val="en-GB" w:eastAsia="en-GB"/>
    </w:rPr>
  </w:style>
  <w:style w:type="character" w:customStyle="1" w:styleId="B1Char1">
    <w:name w:val="B1 Char1"/>
    <w:qFormat/>
    <w:rsid w:val="006E1F01"/>
    <w:rPr>
      <w:lang w:val="en-GB" w:eastAsia="en-US"/>
    </w:rPr>
  </w:style>
  <w:style w:type="paragraph" w:customStyle="1" w:styleId="textintend1">
    <w:name w:val="text intend 1"/>
    <w:basedOn w:val="text"/>
    <w:rsid w:val="006E1F01"/>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E1F01"/>
    <w:rPr>
      <w:rFonts w:ascii="Arial" w:eastAsia="Times New Roman" w:hAnsi="Arial"/>
      <w:b/>
      <w:sz w:val="18"/>
      <w:lang w:val="en-GB" w:eastAsia="en-US"/>
    </w:rPr>
  </w:style>
  <w:style w:type="paragraph" w:customStyle="1" w:styleId="PL">
    <w:name w:val="PL"/>
    <w:link w:val="PLChar"/>
    <w:qFormat/>
    <w:rsid w:val="006E1F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6E1F01"/>
    <w:rPr>
      <w:rFonts w:ascii="Courier New" w:eastAsia="Batang" w:hAnsi="Courier New"/>
      <w:sz w:val="16"/>
      <w:shd w:val="clear" w:color="auto" w:fill="E6E6E6"/>
      <w:lang w:val="en-GB" w:eastAsia="sv-SE"/>
    </w:rPr>
  </w:style>
  <w:style w:type="character" w:customStyle="1" w:styleId="Char6">
    <w:name w:val="批注文字 Char"/>
    <w:qFormat/>
    <w:rsid w:val="006E1F01"/>
    <w:rPr>
      <w:rFonts w:ascii="Times" w:eastAsia="Batang" w:hAnsi="Times"/>
      <w:lang w:val="en-GB" w:eastAsia="en-US" w:bidi="ar-SA"/>
    </w:rPr>
  </w:style>
  <w:style w:type="character" w:customStyle="1" w:styleId="TALChar">
    <w:name w:val="TAL Char"/>
    <w:link w:val="TAL"/>
    <w:qFormat/>
    <w:rsid w:val="006E1F01"/>
    <w:rPr>
      <w:rFonts w:ascii="Arial" w:eastAsia="Times New Roman" w:hAnsi="Arial"/>
      <w:sz w:val="18"/>
      <w:lang w:val="en-GB" w:eastAsia="en-US"/>
    </w:rPr>
  </w:style>
  <w:style w:type="character" w:customStyle="1" w:styleId="HTMLChar">
    <w:name w:val="HTML 预设格式 Char"/>
    <w:link w:val="HTML"/>
    <w:qFormat/>
    <w:rsid w:val="006E1F01"/>
    <w:rPr>
      <w:rFonts w:ascii="宋体" w:hAnsi="宋体" w:cs="宋体"/>
      <w:sz w:val="24"/>
      <w:szCs w:val="24"/>
    </w:rPr>
  </w:style>
  <w:style w:type="paragraph" w:customStyle="1" w:styleId="title1">
    <w:name w:val="title 1"/>
    <w:basedOn w:val="1"/>
    <w:link w:val="title1Char"/>
    <w:qFormat/>
    <w:rsid w:val="006E1F01"/>
    <w:pPr>
      <w:keepLines/>
      <w:numPr>
        <w:numId w:val="8"/>
      </w:numPr>
      <w:pBdr>
        <w:top w:val="single" w:sz="12" w:space="3" w:color="auto"/>
      </w:pBdr>
      <w:overflowPunct w:val="0"/>
      <w:autoSpaceDE w:val="0"/>
      <w:autoSpaceDN w:val="0"/>
      <w:adjustRightInd w:val="0"/>
      <w:spacing w:beforeLines="5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E1F01"/>
    <w:pPr>
      <w:keepLines/>
      <w:numPr>
        <w:ilvl w:val="1"/>
        <w:numId w:val="8"/>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link w:val="1"/>
    <w:qFormat/>
    <w:rsid w:val="006E1F01"/>
    <w:rPr>
      <w:rFonts w:ascii="Arial" w:hAnsi="Arial" w:cs="Arial"/>
      <w:b/>
      <w:bCs/>
      <w:kern w:val="32"/>
      <w:sz w:val="28"/>
      <w:szCs w:val="32"/>
    </w:rPr>
  </w:style>
  <w:style w:type="character" w:customStyle="1" w:styleId="title1Char">
    <w:name w:val="title 1 Char"/>
    <w:link w:val="title1"/>
    <w:qFormat/>
    <w:rsid w:val="006E1F01"/>
    <w:rPr>
      <w:rFonts w:ascii="Arial" w:hAnsi="Arial"/>
      <w:sz w:val="36"/>
      <w:lang w:val="fr-FR"/>
    </w:rPr>
  </w:style>
  <w:style w:type="paragraph" w:customStyle="1" w:styleId="title3">
    <w:name w:val="title 3"/>
    <w:basedOn w:val="3"/>
    <w:link w:val="title3Char"/>
    <w:qFormat/>
    <w:rsid w:val="006E1F01"/>
    <w:rPr>
      <w:b w:val="0"/>
      <w:sz w:val="24"/>
    </w:rPr>
  </w:style>
  <w:style w:type="character" w:customStyle="1" w:styleId="2Char">
    <w:name w:val="标题 2 Char"/>
    <w:link w:val="20"/>
    <w:qFormat/>
    <w:rsid w:val="006E1F01"/>
    <w:rPr>
      <w:rFonts w:ascii="Arial" w:eastAsia="MS Mincho" w:hAnsi="Arial" w:cs="Arial"/>
      <w:b/>
      <w:bCs/>
      <w:iCs/>
      <w:szCs w:val="28"/>
    </w:rPr>
  </w:style>
  <w:style w:type="character" w:customStyle="1" w:styleId="title2Char">
    <w:name w:val="title 2 Char"/>
    <w:link w:val="title2"/>
    <w:qFormat/>
    <w:rsid w:val="006E1F01"/>
    <w:rPr>
      <w:rFonts w:ascii="Arial" w:hAnsi="Arial"/>
      <w:bCs/>
      <w:iCs/>
      <w:sz w:val="28"/>
      <w:lang w:val="en-GB"/>
    </w:rPr>
  </w:style>
  <w:style w:type="paragraph" w:customStyle="1" w:styleId="proposal">
    <w:name w:val="proposal"/>
    <w:basedOn w:val="a0"/>
    <w:link w:val="proposalChar"/>
    <w:qFormat/>
    <w:rsid w:val="006E1F01"/>
    <w:pPr>
      <w:numPr>
        <w:numId w:val="9"/>
      </w:numPr>
      <w:spacing w:beforeLines="50" w:afterLines="50"/>
      <w:ind w:left="1134" w:hanging="1134"/>
    </w:pPr>
    <w:rPr>
      <w:rFonts w:eastAsia="宋体"/>
      <w:b/>
      <w:szCs w:val="20"/>
      <w:lang w:eastAsia="zh-CN"/>
    </w:rPr>
  </w:style>
  <w:style w:type="character" w:customStyle="1" w:styleId="title3Char">
    <w:name w:val="title 3 Char"/>
    <w:link w:val="title3"/>
    <w:qFormat/>
    <w:rsid w:val="006E1F01"/>
    <w:rPr>
      <w:rFonts w:ascii="Arial" w:eastAsia="MS Mincho" w:hAnsi="Arial" w:cs="Arial"/>
      <w:bCs/>
      <w:sz w:val="24"/>
      <w:szCs w:val="26"/>
      <w:lang w:eastAsia="en-US"/>
    </w:rPr>
  </w:style>
  <w:style w:type="paragraph" w:customStyle="1" w:styleId="bullet">
    <w:name w:val="bullet"/>
    <w:basedOn w:val="a"/>
    <w:link w:val="bulletChar"/>
    <w:qFormat/>
    <w:rsid w:val="006E1F01"/>
    <w:pPr>
      <w:numPr>
        <w:numId w:val="10"/>
      </w:numPr>
    </w:pPr>
    <w:rPr>
      <w:rFonts w:eastAsia="宋体"/>
      <w:lang w:eastAsia="zh-CN"/>
    </w:rPr>
  </w:style>
  <w:style w:type="character" w:customStyle="1" w:styleId="proposalChar">
    <w:name w:val="proposal Char"/>
    <w:link w:val="proposal"/>
    <w:qFormat/>
    <w:rsid w:val="006E1F01"/>
    <w:rPr>
      <w:b/>
    </w:rPr>
  </w:style>
  <w:style w:type="character" w:customStyle="1" w:styleId="bulletChar">
    <w:name w:val="bullet Char"/>
    <w:link w:val="bullet"/>
    <w:qFormat/>
    <w:rsid w:val="006E1F01"/>
    <w:rPr>
      <w:szCs w:val="24"/>
    </w:rPr>
  </w:style>
  <w:style w:type="character" w:customStyle="1" w:styleId="Char2">
    <w:name w:val="日期 Char"/>
    <w:basedOn w:val="a1"/>
    <w:link w:val="a8"/>
    <w:qFormat/>
    <w:rsid w:val="006E1F01"/>
    <w:rPr>
      <w:rFonts w:eastAsia="Times New Roman"/>
      <w:szCs w:val="24"/>
      <w:lang w:eastAsia="en-US"/>
    </w:rPr>
  </w:style>
  <w:style w:type="character" w:styleId="af4">
    <w:name w:val="Placeholder Text"/>
    <w:basedOn w:val="a1"/>
    <w:uiPriority w:val="99"/>
    <w:semiHidden/>
    <w:qFormat/>
    <w:rsid w:val="006E1F01"/>
    <w:rPr>
      <w:color w:val="808080"/>
    </w:rPr>
  </w:style>
  <w:style w:type="character" w:customStyle="1" w:styleId="af5">
    <w:name w:val="批注文字 字符"/>
    <w:uiPriority w:val="99"/>
    <w:qFormat/>
    <w:rsid w:val="006E1F01"/>
    <w:rPr>
      <w:rFonts w:ascii="Times" w:hAnsi="Times"/>
      <w:lang w:val="en-GB" w:eastAsia="en-US"/>
    </w:rPr>
  </w:style>
  <w:style w:type="paragraph" w:customStyle="1" w:styleId="Style1">
    <w:name w:val="Style1"/>
    <w:basedOn w:val="a"/>
    <w:link w:val="Style1Char"/>
    <w:qFormat/>
    <w:rsid w:val="006E1F01"/>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6E1F01"/>
  </w:style>
  <w:style w:type="paragraph" w:customStyle="1" w:styleId="Reference">
    <w:name w:val="Reference"/>
    <w:basedOn w:val="a"/>
    <w:qFormat/>
    <w:rsid w:val="006E1F01"/>
    <w:pPr>
      <w:keepLines/>
      <w:numPr>
        <w:numId w:val="11"/>
      </w:numPr>
      <w:overflowPunct w:val="0"/>
      <w:autoSpaceDE w:val="0"/>
      <w:autoSpaceDN w:val="0"/>
      <w:adjustRightInd w:val="0"/>
      <w:spacing w:after="180"/>
      <w:jc w:val="left"/>
      <w:textAlignment w:val="baseline"/>
    </w:pPr>
    <w:rPr>
      <w:rFonts w:eastAsiaTheme="minorEastAsia"/>
      <w:szCs w:val="20"/>
      <w:lang w:val="en-GB" w:eastAsia="en-GB"/>
    </w:rPr>
  </w:style>
  <w:style w:type="paragraph" w:customStyle="1" w:styleId="0Maintext">
    <w:name w:val="0 Main text"/>
    <w:basedOn w:val="a"/>
    <w:link w:val="0MaintextChar"/>
    <w:qFormat/>
    <w:rsid w:val="006E1F01"/>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6E1F01"/>
    <w:rPr>
      <w:rFonts w:eastAsia="Malgun Gothic" w:cs="Batang"/>
      <w:lang w:val="en-GB" w:eastAsia="en-US"/>
    </w:rPr>
  </w:style>
  <w:style w:type="character" w:customStyle="1" w:styleId="normaltextrun">
    <w:name w:val="normaltextrun"/>
    <w:basedOn w:val="a1"/>
    <w:qFormat/>
    <w:rsid w:val="006E1F01"/>
  </w:style>
  <w:style w:type="character" w:customStyle="1" w:styleId="eop">
    <w:name w:val="eop"/>
    <w:basedOn w:val="a1"/>
    <w:qFormat/>
    <w:rsid w:val="006E1F01"/>
  </w:style>
  <w:style w:type="character" w:customStyle="1" w:styleId="Char11">
    <w:name w:val="正文文本 Char1"/>
    <w:qFormat/>
    <w:rsid w:val="006E1F01"/>
    <w:rPr>
      <w:rFonts w:eastAsia="MS Mincho"/>
      <w:szCs w:val="24"/>
      <w:lang w:val="en-US" w:eastAsia="en-US" w:bidi="ar-SA"/>
    </w:rPr>
  </w:style>
  <w:style w:type="character" w:customStyle="1" w:styleId="15">
    <w:name w:val="15"/>
    <w:basedOn w:val="a1"/>
    <w:qFormat/>
    <w:rsid w:val="006E1F01"/>
    <w:rPr>
      <w:rFonts w:ascii="Times New Roman" w:hAnsi="Times New Roman" w:cs="Times New Roman" w:hint="default"/>
    </w:rPr>
  </w:style>
  <w:style w:type="paragraph" w:customStyle="1" w:styleId="paragraph">
    <w:name w:val="paragraph"/>
    <w:basedOn w:val="a"/>
    <w:uiPriority w:val="99"/>
    <w:qFormat/>
    <w:rsid w:val="006E1F01"/>
    <w:pPr>
      <w:spacing w:before="100" w:beforeAutospacing="1" w:after="100" w:afterAutospacing="1"/>
      <w:jc w:val="left"/>
    </w:pPr>
    <w:rPr>
      <w:sz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95957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02A87E-CE5B-40A5-BFA4-12DC38D8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14</Pages>
  <Words>4655</Words>
  <Characters>26535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46</cp:revision>
  <cp:lastPrinted>2011-08-03T09:36:00Z</cp:lastPrinted>
  <dcterms:created xsi:type="dcterms:W3CDTF">2021-04-14T00:49:00Z</dcterms:created>
  <dcterms:modified xsi:type="dcterms:W3CDTF">2021-04-14T03:08:00Z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3c9d9434e3ea434db7e6b41f1d3cd254">
    <vt:lpwstr>CWMW3Vd7af09jVWS+W+2CHManWV6rpoUD0OkPfTghoNBt+0byGWg7+P5JFsMN+/0nxLgPgrQVf3nI6DdCxlzEspzQ==</vt:lpwstr>
  </property>
</Properties>
</file>